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5FB5" w14:textId="77777777" w:rsidR="00327BFD" w:rsidRPr="001F77DE" w:rsidRDefault="00327BFD" w:rsidP="00327BFD">
      <w:pPr>
        <w:jc w:val="center"/>
        <w:rPr>
          <w:b/>
          <w:bCs/>
        </w:rPr>
      </w:pPr>
      <w:r w:rsidRPr="001F77DE">
        <w:rPr>
          <w:b/>
          <w:bCs/>
        </w:rPr>
        <w:t>Līgums par drukas iekārtu (printeru) kasetņu uzpildi</w:t>
      </w:r>
      <w:r>
        <w:rPr>
          <w:b/>
          <w:bCs/>
        </w:rPr>
        <w:t xml:space="preserve"> un</w:t>
      </w:r>
      <w:r w:rsidRPr="001F77DE">
        <w:rPr>
          <w:b/>
          <w:bCs/>
        </w:rPr>
        <w:t xml:space="preserve"> atjaunošanu Nr.___________________</w:t>
      </w:r>
    </w:p>
    <w:p w14:paraId="15F55FB6" w14:textId="77777777" w:rsidR="00327BFD" w:rsidRPr="001F77DE" w:rsidRDefault="00327BFD" w:rsidP="00327BFD"/>
    <w:p w14:paraId="15F55FB7" w14:textId="77777777" w:rsidR="00327BFD" w:rsidRPr="001F77DE" w:rsidRDefault="00327BFD" w:rsidP="00327BFD">
      <w:r w:rsidRPr="001F77DE">
        <w:t>Rīgā</w:t>
      </w:r>
      <w:r w:rsidRPr="001F77DE">
        <w:tab/>
      </w:r>
      <w:r w:rsidRPr="001F77DE">
        <w:tab/>
      </w:r>
      <w:r w:rsidRPr="001F77DE">
        <w:tab/>
      </w:r>
      <w:r w:rsidRPr="001F77DE">
        <w:tab/>
      </w:r>
      <w:r w:rsidRPr="001F77DE">
        <w:tab/>
      </w:r>
      <w:r w:rsidRPr="001F77DE">
        <w:tab/>
      </w:r>
      <w:r w:rsidRPr="001F77DE">
        <w:tab/>
      </w:r>
      <w:r w:rsidRPr="001F77DE">
        <w:tab/>
        <w:t>2017.gada_______________</w:t>
      </w:r>
    </w:p>
    <w:p w14:paraId="15F55FB8" w14:textId="77777777" w:rsidR="00327BFD" w:rsidRPr="001F77DE" w:rsidRDefault="00327BFD" w:rsidP="00327BFD"/>
    <w:p w14:paraId="15F55FB9" w14:textId="77777777" w:rsidR="00327BFD" w:rsidRPr="001F77DE" w:rsidRDefault="00327BFD" w:rsidP="00327BFD">
      <w:pPr>
        <w:tabs>
          <w:tab w:val="left" w:pos="720"/>
        </w:tabs>
        <w:jc w:val="both"/>
        <w:rPr>
          <w:rFonts w:eastAsia="Times New Roman"/>
          <w:lang w:eastAsia="ru-RU"/>
        </w:rPr>
      </w:pPr>
      <w:r w:rsidRPr="001F77DE">
        <w:rPr>
          <w:rFonts w:eastAsia="Times New Roman"/>
          <w:b/>
          <w:lang w:eastAsia="ru-RU"/>
        </w:rPr>
        <w:tab/>
        <w:t>Nodarbinātības valsts aģentūra</w:t>
      </w:r>
      <w:r w:rsidRPr="001F77DE">
        <w:rPr>
          <w:rFonts w:eastAsia="Times New Roman"/>
          <w:lang w:eastAsia="ru-RU"/>
        </w:rPr>
        <w:t>, tās direktores Evitas Simsones personā, kura rīkojas saskaņā ar Ministru kabineta 2012.gada 18.decembra noteikumiem Nr.876 “Nodarbinātības valsts aģentūras nolikums” (turpmāk – Pasūtītājs), no vienas puses, un</w:t>
      </w:r>
    </w:p>
    <w:p w14:paraId="15F55FBA" w14:textId="5418AFDF" w:rsidR="00327BFD" w:rsidRPr="001F77DE" w:rsidRDefault="00327BFD" w:rsidP="00327BFD">
      <w:pPr>
        <w:tabs>
          <w:tab w:val="left" w:pos="720"/>
        </w:tabs>
        <w:jc w:val="both"/>
        <w:rPr>
          <w:rFonts w:eastAsia="Times New Roman"/>
          <w:lang w:eastAsia="ru-RU"/>
        </w:rPr>
      </w:pPr>
      <w:r w:rsidRPr="001F77DE">
        <w:rPr>
          <w:rFonts w:eastAsia="Times New Roman"/>
          <w:lang w:eastAsia="ru-RU"/>
        </w:rPr>
        <w:tab/>
      </w:r>
      <w:r w:rsidRPr="001F77DE">
        <w:rPr>
          <w:rFonts w:eastAsia="Times New Roman"/>
          <w:b/>
          <w:lang w:eastAsia="ru-RU"/>
        </w:rPr>
        <w:t>Sabiedrība ar ierobežotu atbildību “Bronet”</w:t>
      </w:r>
      <w:r w:rsidRPr="001F77DE">
        <w:rPr>
          <w:rFonts w:eastAsia="Times New Roman"/>
          <w:lang w:eastAsia="ru-RU"/>
        </w:rPr>
        <w:t>,</w:t>
      </w:r>
      <w:r w:rsidRPr="001F77DE">
        <w:rPr>
          <w:rFonts w:eastAsia="Times New Roman"/>
          <w:b/>
          <w:lang w:eastAsia="ru-RU"/>
        </w:rPr>
        <w:t xml:space="preserve"> </w:t>
      </w:r>
      <w:r w:rsidRPr="001F77DE">
        <w:rPr>
          <w:rFonts w:eastAsia="Times New Roman"/>
          <w:lang w:eastAsia="ru-RU"/>
        </w:rPr>
        <w:t>tā valdes locekļa</w:t>
      </w:r>
      <w:r w:rsidRPr="001F77DE">
        <w:rPr>
          <w:rFonts w:eastAsia="Times New Roman"/>
          <w:b/>
          <w:lang w:eastAsia="ru-RU"/>
        </w:rPr>
        <w:t xml:space="preserve"> Elvisa Bruzinska</w:t>
      </w:r>
      <w:r w:rsidRPr="001F77DE">
        <w:rPr>
          <w:rFonts w:eastAsia="Times New Roman"/>
          <w:lang w:eastAsia="ru-RU"/>
        </w:rPr>
        <w:t xml:space="preserve"> personā, (turpmāk – Izpildītājs), kurš rīkojas uz statūtu pamata, no otras puses (turpmāk kopā – Puses), pamatojoties uz iepirkuma “Drukas iekārtu (printeru) kasetņu uzpilde” (iepirkuma identifikācijas Nr. NVA 2017/20</w:t>
      </w:r>
      <w:r w:rsidRPr="001F77DE">
        <w:rPr>
          <w:rFonts w:eastAsia="Times New Roman"/>
          <w:iCs/>
          <w:lang w:eastAsia="ru-RU"/>
        </w:rPr>
        <w:t xml:space="preserve">) rezultātiem un Izpildītāja piedāvājumu, </w:t>
      </w:r>
      <w:r w:rsidRPr="001F77DE">
        <w:rPr>
          <w:rFonts w:eastAsia="Times New Roman"/>
          <w:lang w:eastAsia="ru-RU"/>
        </w:rPr>
        <w:t>noslēdz līgumu (turpmāk – Līgums):</w:t>
      </w:r>
    </w:p>
    <w:p w14:paraId="15F55FBB" w14:textId="77777777" w:rsidR="00327BFD" w:rsidRPr="001F77DE" w:rsidRDefault="00327BFD" w:rsidP="00327BFD">
      <w:pPr>
        <w:jc w:val="both"/>
      </w:pPr>
    </w:p>
    <w:p w14:paraId="15F55FBC" w14:textId="77777777" w:rsidR="00327BFD" w:rsidRPr="001F77DE" w:rsidRDefault="00327BFD" w:rsidP="00327BFD">
      <w:pPr>
        <w:widowControl w:val="0"/>
        <w:numPr>
          <w:ilvl w:val="0"/>
          <w:numId w:val="5"/>
        </w:numPr>
        <w:tabs>
          <w:tab w:val="left" w:pos="3402"/>
        </w:tabs>
        <w:suppressAutoHyphens/>
        <w:ind w:left="714" w:hanging="357"/>
        <w:jc w:val="center"/>
        <w:rPr>
          <w:b/>
          <w:bCs/>
        </w:rPr>
      </w:pPr>
      <w:r w:rsidRPr="001F77DE">
        <w:rPr>
          <w:b/>
          <w:bCs/>
        </w:rPr>
        <w:t>Līguma priekšmets</w:t>
      </w:r>
    </w:p>
    <w:p w14:paraId="15F55FBD" w14:textId="77777777" w:rsidR="00327BFD" w:rsidRPr="001F77DE" w:rsidRDefault="00327BFD" w:rsidP="00327BFD">
      <w:pPr>
        <w:widowControl w:val="0"/>
        <w:numPr>
          <w:ilvl w:val="1"/>
          <w:numId w:val="5"/>
        </w:numPr>
        <w:tabs>
          <w:tab w:val="num" w:pos="426"/>
        </w:tabs>
        <w:suppressAutoHyphens/>
        <w:ind w:left="0" w:firstLine="0"/>
        <w:jc w:val="both"/>
      </w:pPr>
      <w:r w:rsidRPr="001F77DE">
        <w:t>Izpildītājs apņemas nodrošināt Pasūtītāja rīcībā esošo drukas iekārtu (printeru) kasetņu uzpildi un atjaunošanu (turpmāk – Pakalpojums), kā arī uzpildīto un atjaunoto kasetņu piegādi</w:t>
      </w:r>
      <w:r w:rsidRPr="001F77DE">
        <w:rPr>
          <w:highlight w:val="yellow"/>
        </w:rPr>
        <w:t xml:space="preserve"> </w:t>
      </w:r>
      <w:r w:rsidRPr="001F77DE">
        <w:t>Pasūtītājam, saskaņā ar tehnisko specifikāciju (1.pielikums) un finanšu piedāvājumu (2.pielikums), kas ir Līguma neatņemama sastāvdaļa.</w:t>
      </w:r>
    </w:p>
    <w:p w14:paraId="15F55FBE" w14:textId="4B1D0B21" w:rsidR="00327BFD" w:rsidRPr="001F77DE" w:rsidRDefault="00327BFD" w:rsidP="00327BFD">
      <w:pPr>
        <w:widowControl w:val="0"/>
        <w:numPr>
          <w:ilvl w:val="1"/>
          <w:numId w:val="5"/>
        </w:numPr>
        <w:tabs>
          <w:tab w:val="num" w:pos="426"/>
        </w:tabs>
        <w:suppressAutoHyphens/>
        <w:ind w:left="0" w:firstLine="0"/>
        <w:jc w:val="both"/>
      </w:pPr>
      <w:r w:rsidRPr="001F77DE">
        <w:t xml:space="preserve">Līgums stājas spēkā no tā </w:t>
      </w:r>
      <w:r w:rsidR="00237B72">
        <w:t xml:space="preserve">abpusējas </w:t>
      </w:r>
      <w:r w:rsidRPr="001F77DE">
        <w:t>parakstīšanas dienas un ir spēkā 12 mēnešus, bet ne ilgāk kā līguma 3.1.punktā minētās summas sasniegšanai.</w:t>
      </w:r>
    </w:p>
    <w:p w14:paraId="15F55FBF" w14:textId="77777777" w:rsidR="00327BFD" w:rsidRPr="001F77DE" w:rsidRDefault="00327BFD" w:rsidP="00327BFD"/>
    <w:p w14:paraId="15F55FC0" w14:textId="77777777" w:rsidR="00327BFD" w:rsidRPr="001F77DE" w:rsidRDefault="00327BFD" w:rsidP="00327BFD">
      <w:pPr>
        <w:numPr>
          <w:ilvl w:val="0"/>
          <w:numId w:val="6"/>
        </w:numPr>
        <w:ind w:left="714" w:hanging="357"/>
        <w:jc w:val="center"/>
        <w:rPr>
          <w:b/>
          <w:bCs/>
        </w:rPr>
      </w:pPr>
      <w:r w:rsidRPr="001F77DE">
        <w:rPr>
          <w:b/>
          <w:bCs/>
        </w:rPr>
        <w:t>Līgumslēdzēju saistības</w:t>
      </w:r>
    </w:p>
    <w:p w14:paraId="15F55FC1" w14:textId="77777777" w:rsidR="00327BFD" w:rsidRPr="001F77DE" w:rsidRDefault="00327BFD" w:rsidP="00327BFD">
      <w:pPr>
        <w:widowControl w:val="0"/>
        <w:numPr>
          <w:ilvl w:val="1"/>
          <w:numId w:val="6"/>
        </w:numPr>
        <w:tabs>
          <w:tab w:val="num" w:pos="426"/>
        </w:tabs>
        <w:suppressAutoHyphens/>
        <w:ind w:left="0" w:firstLine="0"/>
        <w:jc w:val="both"/>
      </w:pPr>
      <w:r w:rsidRPr="001F77DE">
        <w:t>Izpildītājs apņemas:</w:t>
      </w:r>
    </w:p>
    <w:p w14:paraId="15F55FC2" w14:textId="77777777" w:rsidR="00327BFD" w:rsidRPr="001F77DE" w:rsidRDefault="00327BFD" w:rsidP="00327BFD">
      <w:pPr>
        <w:widowControl w:val="0"/>
        <w:numPr>
          <w:ilvl w:val="2"/>
          <w:numId w:val="7"/>
        </w:numPr>
        <w:tabs>
          <w:tab w:val="left" w:pos="709"/>
          <w:tab w:val="left" w:pos="1545"/>
          <w:tab w:val="left" w:pos="2400"/>
        </w:tabs>
        <w:suppressAutoHyphens/>
        <w:ind w:left="0" w:firstLine="0"/>
        <w:jc w:val="both"/>
      </w:pPr>
      <w:r w:rsidRPr="001F77DE">
        <w:t>nodrošināt bezmaksas Pasūtītāja tukšo drukas iekārtu (printeru) kasetņu savākšanu no Pasūtītāja struktūrvienības darba dienās 24 stundu laikā no pasūtījuma saņemšanas brīža;</w:t>
      </w:r>
    </w:p>
    <w:p w14:paraId="15F55FC3" w14:textId="77777777" w:rsidR="00327BFD" w:rsidRPr="001F77DE" w:rsidRDefault="00327BFD" w:rsidP="00327BFD">
      <w:pPr>
        <w:widowControl w:val="0"/>
        <w:numPr>
          <w:ilvl w:val="2"/>
          <w:numId w:val="7"/>
        </w:numPr>
        <w:tabs>
          <w:tab w:val="num" w:pos="709"/>
          <w:tab w:val="left" w:pos="1545"/>
          <w:tab w:val="left" w:pos="2400"/>
        </w:tabs>
        <w:suppressAutoHyphens/>
        <w:ind w:left="0" w:firstLine="0"/>
        <w:jc w:val="both"/>
      </w:pPr>
      <w:r w:rsidRPr="001F77DE">
        <w:t>bezmaksas piegādāt uzpildītās vai atjaunotās kasetnes uz Pasūtītāja struktūrvienību darba dienās un Pasūtītāja darba laikā ne vēlāk kā piecu darba dienu laikā pēc pasūtījuma saņemšanas;</w:t>
      </w:r>
    </w:p>
    <w:p w14:paraId="15F55FC4" w14:textId="77777777" w:rsidR="00327BFD" w:rsidRPr="001F77DE" w:rsidRDefault="00327BFD" w:rsidP="00327BFD">
      <w:pPr>
        <w:widowControl w:val="0"/>
        <w:numPr>
          <w:ilvl w:val="2"/>
          <w:numId w:val="7"/>
        </w:numPr>
        <w:tabs>
          <w:tab w:val="num" w:pos="709"/>
          <w:tab w:val="left" w:pos="1545"/>
          <w:tab w:val="left" w:pos="2400"/>
        </w:tabs>
        <w:suppressAutoHyphens/>
        <w:ind w:left="0" w:firstLine="0"/>
        <w:jc w:val="both"/>
      </w:pPr>
      <w:r w:rsidRPr="001F77DE">
        <w:t>atjaunotās un uzpildītās kasetnes iepakot gaismas necaurlaidīgā plēvē, kas ir hermētiski noslēgta, ievietota iepakojuma plēvē ar gaisa pūslīšiem;</w:t>
      </w:r>
    </w:p>
    <w:p w14:paraId="15F55FC5" w14:textId="77777777" w:rsidR="00327BFD" w:rsidRPr="001F77DE" w:rsidRDefault="00327BFD" w:rsidP="00327BFD">
      <w:pPr>
        <w:widowControl w:val="0"/>
        <w:numPr>
          <w:ilvl w:val="2"/>
          <w:numId w:val="7"/>
        </w:numPr>
        <w:tabs>
          <w:tab w:val="num" w:pos="709"/>
          <w:tab w:val="left" w:pos="1545"/>
          <w:tab w:val="left" w:pos="2400"/>
        </w:tabs>
        <w:suppressAutoHyphens/>
        <w:ind w:left="0" w:firstLine="0"/>
        <w:jc w:val="both"/>
      </w:pPr>
      <w:r w:rsidRPr="001F77DE">
        <w:t>nodrošināt informācijas uzlīmju uzlīmēšanu ar šādu informāciju:</w:t>
      </w:r>
    </w:p>
    <w:p w14:paraId="15F55FC6" w14:textId="77777777" w:rsidR="00327BFD" w:rsidRPr="001F77DE" w:rsidRDefault="00327BFD" w:rsidP="00327BFD">
      <w:pPr>
        <w:widowControl w:val="0"/>
        <w:numPr>
          <w:ilvl w:val="3"/>
          <w:numId w:val="7"/>
        </w:numPr>
        <w:tabs>
          <w:tab w:val="left" w:pos="1545"/>
          <w:tab w:val="left" w:pos="2400"/>
        </w:tabs>
        <w:suppressAutoHyphens/>
        <w:jc w:val="both"/>
      </w:pPr>
      <w:r w:rsidRPr="001F77DE">
        <w:t xml:space="preserve">uz atjaunotās vai uzpildītās kasetnes – </w:t>
      </w:r>
      <w:r w:rsidRPr="001F77DE">
        <w:rPr>
          <w:rStyle w:val="c1"/>
        </w:rPr>
        <w:t xml:space="preserve">pildīšanas datums, </w:t>
      </w:r>
      <w:r w:rsidRPr="001F77DE">
        <w:t>kasetnes</w:t>
      </w:r>
      <w:r w:rsidRPr="001F77DE">
        <w:rPr>
          <w:rStyle w:val="c1"/>
        </w:rPr>
        <w:t xml:space="preserve"> svars un laiks, kad veikta uzpilde vai atjaunošana, </w:t>
      </w:r>
      <w:r w:rsidRPr="001F77DE">
        <w:t>kasetnes</w:t>
      </w:r>
      <w:r w:rsidRPr="001F77DE">
        <w:rPr>
          <w:rStyle w:val="c1"/>
        </w:rPr>
        <w:t xml:space="preserve"> kods, uzpildes\ atjaunošanas identifikācijas kods;</w:t>
      </w:r>
    </w:p>
    <w:p w14:paraId="15F55FC7" w14:textId="773B9B83" w:rsidR="00327BFD" w:rsidRPr="001F77DE" w:rsidRDefault="00327BFD" w:rsidP="00327BFD">
      <w:pPr>
        <w:widowControl w:val="0"/>
        <w:numPr>
          <w:ilvl w:val="3"/>
          <w:numId w:val="7"/>
        </w:numPr>
        <w:tabs>
          <w:tab w:val="left" w:pos="1545"/>
          <w:tab w:val="left" w:pos="2400"/>
        </w:tabs>
        <w:suppressAutoHyphens/>
        <w:jc w:val="both"/>
      </w:pPr>
      <w:r w:rsidRPr="001F77DE">
        <w:t>uz iepakojuma, kurā atrodas uzpildītā vai atjaunotā kaset</w:t>
      </w:r>
      <w:r w:rsidR="00237B72">
        <w:t>n</w:t>
      </w:r>
      <w:r w:rsidRPr="001F77DE">
        <w:t xml:space="preserve">e, informāciju par drukas iekārtas modeli, kādam kasetne paredzēta, kā arī informāciju par veikto Pakalpojuma </w:t>
      </w:r>
      <w:r w:rsidRPr="001F77DE">
        <w:rPr>
          <w:rFonts w:eastAsia="Times New Roman"/>
        </w:rPr>
        <w:t>veidu (uzpilde vai atjaunošana).</w:t>
      </w:r>
    </w:p>
    <w:p w14:paraId="15F55FC8" w14:textId="5BAE5138" w:rsidR="00327BFD" w:rsidRPr="001F77DE" w:rsidRDefault="00327BFD" w:rsidP="00327BFD">
      <w:pPr>
        <w:widowControl w:val="0"/>
        <w:numPr>
          <w:ilvl w:val="2"/>
          <w:numId w:val="7"/>
        </w:numPr>
        <w:tabs>
          <w:tab w:val="left" w:pos="709"/>
          <w:tab w:val="left" w:pos="1545"/>
          <w:tab w:val="left" w:pos="2400"/>
        </w:tabs>
        <w:suppressAutoHyphens/>
        <w:ind w:left="0" w:firstLine="0"/>
        <w:jc w:val="both"/>
      </w:pPr>
      <w:r w:rsidRPr="001F77DE">
        <w:t>Pakalpojumu veikt atbilstošā kvalitātē un kasetnes piegādāt iepakojumā, saskaņā ar Līguma 1.1.</w:t>
      </w:r>
      <w:r w:rsidR="0006793F">
        <w:t>punkta</w:t>
      </w:r>
      <w:r w:rsidRPr="001F77DE">
        <w:t>, 2.1.3 un 2.1.4.</w:t>
      </w:r>
      <w:r>
        <w:t>apakš</w:t>
      </w:r>
      <w:r w:rsidRPr="001F77DE">
        <w:t>punkt</w:t>
      </w:r>
      <w:r>
        <w:t>a</w:t>
      </w:r>
      <w:r w:rsidRPr="001F77DE">
        <w:t xml:space="preserve"> nosacījumiem;</w:t>
      </w:r>
    </w:p>
    <w:p w14:paraId="15F55FC9" w14:textId="0C33834A" w:rsidR="00327BFD" w:rsidRPr="001F77DE" w:rsidRDefault="00327BFD" w:rsidP="00327BFD">
      <w:pPr>
        <w:widowControl w:val="0"/>
        <w:numPr>
          <w:ilvl w:val="2"/>
          <w:numId w:val="7"/>
        </w:numPr>
        <w:tabs>
          <w:tab w:val="left" w:pos="709"/>
          <w:tab w:val="left" w:pos="1545"/>
          <w:tab w:val="left" w:pos="2400"/>
        </w:tabs>
        <w:suppressAutoHyphens/>
        <w:ind w:left="0" w:firstLine="0"/>
        <w:jc w:val="both"/>
      </w:pPr>
      <w:r w:rsidRPr="001F77DE">
        <w:t xml:space="preserve">sagatavot un iesniegt Pasūtītājam </w:t>
      </w:r>
      <w:r w:rsidR="00D434B1">
        <w:t>P</w:t>
      </w:r>
      <w:r w:rsidRPr="001F77DE">
        <w:t>a</w:t>
      </w:r>
      <w:r w:rsidR="00D434B1">
        <w:t>kalpoj</w:t>
      </w:r>
      <w:r w:rsidRPr="001F77DE">
        <w:t>u</w:t>
      </w:r>
      <w:r w:rsidR="00D434B1">
        <w:t>ma</w:t>
      </w:r>
      <w:r w:rsidRPr="001F77DE">
        <w:t xml:space="preserve"> pieņemšanas – nodošanas aktu (3.pielikums) vienlaicīgi ar kasetņu piegādi;</w:t>
      </w:r>
    </w:p>
    <w:p w14:paraId="15F55FCA" w14:textId="77777777" w:rsidR="00327BFD" w:rsidRPr="001F77DE" w:rsidRDefault="00327BFD" w:rsidP="00327BFD">
      <w:pPr>
        <w:widowControl w:val="0"/>
        <w:suppressAutoHyphens/>
        <w:ind w:hanging="11"/>
        <w:jc w:val="both"/>
      </w:pPr>
      <w:r w:rsidRPr="001F77DE">
        <w:t>2.1.5. nekvalitatīvi veikta Pakalpojuma konstatēšanas gadījumā nodrošināt uzpildītās vai atjaunotās kasetnes bezmaksas apmaiņu. Pēc defektācijas akta (4.pielikums) saņemšanas nodrošināt drukas iekārtu darbības atjaunošanu.</w:t>
      </w:r>
    </w:p>
    <w:p w14:paraId="15F55FCB" w14:textId="77777777" w:rsidR="00327BFD" w:rsidRPr="001F77DE" w:rsidRDefault="00327BFD" w:rsidP="00327BFD">
      <w:pPr>
        <w:widowControl w:val="0"/>
        <w:numPr>
          <w:ilvl w:val="1"/>
          <w:numId w:val="8"/>
        </w:numPr>
        <w:tabs>
          <w:tab w:val="num" w:pos="426"/>
        </w:tabs>
        <w:suppressAutoHyphens/>
        <w:ind w:left="0" w:firstLine="0"/>
        <w:jc w:val="both"/>
      </w:pPr>
      <w:r w:rsidRPr="001F77DE">
        <w:t>Pasūtītājs apņemas:</w:t>
      </w:r>
    </w:p>
    <w:p w14:paraId="15F55FCC" w14:textId="5E6D0958" w:rsidR="00327BFD" w:rsidRPr="001F77DE" w:rsidRDefault="00327BFD" w:rsidP="00327BFD">
      <w:pPr>
        <w:pStyle w:val="ListParagraph"/>
        <w:widowControl w:val="0"/>
        <w:numPr>
          <w:ilvl w:val="2"/>
          <w:numId w:val="9"/>
        </w:numPr>
        <w:suppressAutoHyphens/>
        <w:ind w:left="0" w:firstLine="0"/>
        <w:jc w:val="both"/>
      </w:pPr>
      <w:r w:rsidRPr="001F77DE">
        <w:t xml:space="preserve">nosūtīt Pakalpojuma pieteikumu </w:t>
      </w:r>
      <w:r w:rsidRPr="00EB2CB9">
        <w:t>(brīvā tekstā, bet obligāti norādot Pasūtītāja struktūrvienību un tās adresi</w:t>
      </w:r>
      <w:r w:rsidR="001F2A63">
        <w:t>,</w:t>
      </w:r>
      <w:r w:rsidRPr="00EB2CB9">
        <w:t xml:space="preserve"> kurā jāveic Pakalpojums un drukas iekārtas modeli un kasetņu daudzumu, kurām plānots veikt Pakalpojumu)</w:t>
      </w:r>
      <w:r w:rsidRPr="001F77DE">
        <w:t xml:space="preserve"> uz e</w:t>
      </w:r>
      <w:r w:rsidRPr="00A31A3E">
        <w:t>-pastu</w:t>
      </w:r>
      <w:r w:rsidR="00D434B1">
        <w:t>:</w:t>
      </w:r>
      <w:r w:rsidRPr="00A31A3E">
        <w:t xml:space="preserve"> bronet@bronet.lv. Pasūt</w:t>
      </w:r>
      <w:r w:rsidRPr="001F77DE">
        <w:t>ītājs ir tiesīgs pasūtīt jebkuras finanšu piedāvājumā norādītās drukas iekārtu kasetnes jebkurā daudzumā</w:t>
      </w:r>
      <w:r w:rsidR="00D434B1">
        <w:t>;</w:t>
      </w:r>
    </w:p>
    <w:p w14:paraId="15F55FCD" w14:textId="77777777" w:rsidR="00327BFD" w:rsidRPr="001F77DE" w:rsidRDefault="00327BFD" w:rsidP="00327BFD">
      <w:pPr>
        <w:widowControl w:val="0"/>
        <w:numPr>
          <w:ilvl w:val="2"/>
          <w:numId w:val="9"/>
        </w:numPr>
        <w:tabs>
          <w:tab w:val="left" w:pos="709"/>
          <w:tab w:val="left" w:pos="1545"/>
          <w:tab w:val="left" w:pos="2400"/>
        </w:tabs>
        <w:suppressAutoHyphens/>
        <w:ind w:left="0" w:firstLine="0"/>
        <w:jc w:val="both"/>
      </w:pPr>
      <w:r w:rsidRPr="001F77DE">
        <w:t>pieņemt Līgumā noteiktajā kārtībā Izpildītāja piegādātās uzpildītās vai atjaunotās kasetnes;</w:t>
      </w:r>
    </w:p>
    <w:p w14:paraId="15F55FCE" w14:textId="45CEA4F9" w:rsidR="00327BFD" w:rsidRPr="001F77DE" w:rsidRDefault="00327BFD" w:rsidP="00327BFD">
      <w:pPr>
        <w:widowControl w:val="0"/>
        <w:numPr>
          <w:ilvl w:val="2"/>
          <w:numId w:val="9"/>
        </w:numPr>
        <w:tabs>
          <w:tab w:val="left" w:pos="709"/>
          <w:tab w:val="left" w:pos="1545"/>
          <w:tab w:val="left" w:pos="2400"/>
        </w:tabs>
        <w:suppressAutoHyphens/>
        <w:ind w:left="0" w:firstLine="0"/>
        <w:jc w:val="both"/>
      </w:pPr>
      <w:r w:rsidRPr="001F77DE">
        <w:lastRenderedPageBreak/>
        <w:t>veikt samaksu atbilstoši Līgum</w:t>
      </w:r>
      <w:r w:rsidR="001F2A63">
        <w:t xml:space="preserve">a </w:t>
      </w:r>
      <w:r w:rsidR="001315FF">
        <w:t>3.2. un 3.3. punktam</w:t>
      </w:r>
      <w:r w:rsidRPr="001F77DE">
        <w:t>;</w:t>
      </w:r>
    </w:p>
    <w:p w14:paraId="15F55FCF" w14:textId="77777777" w:rsidR="00327BFD" w:rsidRPr="001F77DE" w:rsidRDefault="00327BFD" w:rsidP="00327BFD">
      <w:pPr>
        <w:widowControl w:val="0"/>
        <w:numPr>
          <w:ilvl w:val="2"/>
          <w:numId w:val="9"/>
        </w:numPr>
        <w:tabs>
          <w:tab w:val="left" w:pos="709"/>
          <w:tab w:val="left" w:pos="1545"/>
          <w:tab w:val="left" w:pos="2400"/>
        </w:tabs>
        <w:suppressAutoHyphens/>
        <w:ind w:left="0" w:firstLine="0"/>
        <w:jc w:val="both"/>
      </w:pPr>
      <w:r w:rsidRPr="001F77DE">
        <w:t>iestājoties Līguma 5.3.punktā noteiktajam apstāklim, sagatavot defektācijas aktu.</w:t>
      </w:r>
    </w:p>
    <w:p w14:paraId="15F55FD0" w14:textId="77777777" w:rsidR="00327BFD" w:rsidRPr="001F77DE" w:rsidRDefault="00327BFD" w:rsidP="00327BFD">
      <w:pPr>
        <w:widowControl w:val="0"/>
        <w:tabs>
          <w:tab w:val="left" w:pos="1545"/>
          <w:tab w:val="left" w:pos="2400"/>
        </w:tabs>
        <w:suppressAutoHyphens/>
        <w:jc w:val="both"/>
      </w:pPr>
    </w:p>
    <w:p w14:paraId="15F55FD1" w14:textId="77777777" w:rsidR="00327BFD" w:rsidRPr="001F77DE" w:rsidRDefault="00327BFD" w:rsidP="00327BFD">
      <w:pPr>
        <w:widowControl w:val="0"/>
        <w:numPr>
          <w:ilvl w:val="0"/>
          <w:numId w:val="11"/>
        </w:numPr>
        <w:tabs>
          <w:tab w:val="left" w:pos="2694"/>
          <w:tab w:val="left" w:pos="2977"/>
        </w:tabs>
        <w:suppressAutoHyphens/>
        <w:ind w:left="714" w:hanging="357"/>
        <w:jc w:val="center"/>
        <w:rPr>
          <w:b/>
          <w:bCs/>
        </w:rPr>
      </w:pPr>
      <w:r w:rsidRPr="001F77DE">
        <w:rPr>
          <w:b/>
          <w:bCs/>
        </w:rPr>
        <w:t>Līguma summa un norēķinu kārtība</w:t>
      </w:r>
    </w:p>
    <w:p w14:paraId="15F55FD2" w14:textId="77777777" w:rsidR="00327BFD" w:rsidRPr="001F77DE" w:rsidRDefault="00327BFD" w:rsidP="00327BFD">
      <w:pPr>
        <w:widowControl w:val="0"/>
        <w:numPr>
          <w:ilvl w:val="1"/>
          <w:numId w:val="11"/>
        </w:numPr>
        <w:tabs>
          <w:tab w:val="left" w:pos="426"/>
        </w:tabs>
        <w:suppressAutoHyphens/>
        <w:ind w:left="0" w:firstLine="0"/>
        <w:jc w:val="both"/>
      </w:pPr>
      <w:r w:rsidRPr="001F77DE">
        <w:t xml:space="preserve">Līguma summa nepārsniedz </w:t>
      </w:r>
      <w:r w:rsidRPr="001F77DE">
        <w:rPr>
          <w:b/>
        </w:rPr>
        <w:t>24 833,06</w:t>
      </w:r>
      <w:r w:rsidRPr="001F77DE">
        <w:t xml:space="preserve"> </w:t>
      </w:r>
      <w:r w:rsidRPr="001F77DE">
        <w:rPr>
          <w:i/>
        </w:rPr>
        <w:t>euro</w:t>
      </w:r>
      <w:r w:rsidRPr="001F77DE">
        <w:t xml:space="preserve"> (divdesmit četri tūkstoši astoņi simti trīsdesmit trīs </w:t>
      </w:r>
      <w:r w:rsidRPr="001F77DE">
        <w:rPr>
          <w:i/>
        </w:rPr>
        <w:t xml:space="preserve">euro </w:t>
      </w:r>
      <w:r w:rsidRPr="001F77DE">
        <w:t xml:space="preserve">un 6 centi), </w:t>
      </w:r>
      <w:r w:rsidRPr="001F77DE">
        <w:rPr>
          <w:color w:val="000000"/>
          <w:spacing w:val="-3"/>
        </w:rPr>
        <w:t>neieskaitot pievienotās vērtības nodokli (turpmāk – PVN).</w:t>
      </w:r>
      <w:r w:rsidRPr="001F77DE">
        <w:t xml:space="preserve"> PVN likme tiek piemērota atbilstoši spēkā esošajiem normatīvajiem aktiem.</w:t>
      </w:r>
    </w:p>
    <w:p w14:paraId="15F55FD3" w14:textId="77777777" w:rsidR="00327BFD" w:rsidRPr="001F77DE" w:rsidRDefault="00327BFD" w:rsidP="00327BFD">
      <w:pPr>
        <w:widowControl w:val="0"/>
        <w:numPr>
          <w:ilvl w:val="1"/>
          <w:numId w:val="11"/>
        </w:numPr>
        <w:tabs>
          <w:tab w:val="left" w:pos="426"/>
        </w:tabs>
        <w:suppressAutoHyphens/>
        <w:ind w:left="0" w:firstLine="0"/>
        <w:jc w:val="both"/>
      </w:pPr>
      <w:r w:rsidRPr="001F77DE">
        <w:t>Pasūtītājs veic apmaksu par veiktajiem Pakalpojumiem pēc rēķina saņemšanas, kuram pievienots abpusēji parakstīts pieņemšanas – nodošanas akts par faktiski veikto Pakalpojuma apjomu.</w:t>
      </w:r>
    </w:p>
    <w:p w14:paraId="15F55FD4" w14:textId="77777777" w:rsidR="00327BFD" w:rsidRPr="001F77DE" w:rsidRDefault="00327BFD" w:rsidP="00327BFD">
      <w:pPr>
        <w:widowControl w:val="0"/>
        <w:numPr>
          <w:ilvl w:val="1"/>
          <w:numId w:val="11"/>
        </w:numPr>
        <w:tabs>
          <w:tab w:val="num" w:pos="426"/>
        </w:tabs>
        <w:suppressAutoHyphens/>
        <w:ind w:left="0" w:firstLine="0"/>
        <w:jc w:val="both"/>
      </w:pPr>
      <w:r w:rsidRPr="001F77DE">
        <w:t>Pasūtītājs veic samaksu par saņemto Pakalpojumu 15 darba dienu laikā uz Izpildītāja Līgumā norādīto bankas norēķinu kontu no rēķina un pieņemšanas – nodošanas akta saņemšanas dienas. Par samaksas dienu tiek uzskatīta diena, kad Pasūtītājs veicis pārskaitījumu uz Izpildītāja Līgumā norādīto bankas kontu.</w:t>
      </w:r>
    </w:p>
    <w:p w14:paraId="15F55FD5" w14:textId="77777777" w:rsidR="00327BFD" w:rsidRPr="001F77DE" w:rsidRDefault="00327BFD" w:rsidP="00327BFD">
      <w:pPr>
        <w:widowControl w:val="0"/>
        <w:numPr>
          <w:ilvl w:val="1"/>
          <w:numId w:val="11"/>
        </w:numPr>
        <w:tabs>
          <w:tab w:val="num" w:pos="426"/>
        </w:tabs>
        <w:suppressAutoHyphens/>
        <w:ind w:left="0" w:firstLine="0"/>
        <w:jc w:val="both"/>
      </w:pPr>
      <w:r w:rsidRPr="001F77DE">
        <w:t>Pakalpojuma cenas ir norādītas Līguma 2.pielikumā un Līguma darbības laikā papildu izmaksas nav pieļaujamas.</w:t>
      </w:r>
    </w:p>
    <w:p w14:paraId="15F55FD6" w14:textId="77777777" w:rsidR="00327BFD" w:rsidRPr="001F77DE" w:rsidRDefault="00327BFD" w:rsidP="00327BFD"/>
    <w:p w14:paraId="15F55FD7" w14:textId="77777777" w:rsidR="00327BFD" w:rsidRPr="001F77DE" w:rsidRDefault="00327BFD" w:rsidP="00327BFD">
      <w:pPr>
        <w:widowControl w:val="0"/>
        <w:numPr>
          <w:ilvl w:val="0"/>
          <w:numId w:val="13"/>
        </w:numPr>
        <w:suppressAutoHyphens/>
        <w:ind w:left="714" w:hanging="357"/>
        <w:jc w:val="center"/>
        <w:rPr>
          <w:b/>
          <w:bCs/>
        </w:rPr>
      </w:pPr>
      <w:r w:rsidRPr="001F77DE">
        <w:rPr>
          <w:b/>
          <w:bCs/>
        </w:rPr>
        <w:t>Pakalpojuma pieņemšanas kārtība</w:t>
      </w:r>
    </w:p>
    <w:p w14:paraId="15F55FD8" w14:textId="5C2B95AE" w:rsidR="00327BFD" w:rsidRPr="001F77DE" w:rsidRDefault="00327BFD" w:rsidP="00327BFD">
      <w:pPr>
        <w:widowControl w:val="0"/>
        <w:numPr>
          <w:ilvl w:val="1"/>
          <w:numId w:val="13"/>
        </w:numPr>
        <w:tabs>
          <w:tab w:val="num" w:pos="426"/>
        </w:tabs>
        <w:suppressAutoHyphens/>
        <w:ind w:left="0" w:firstLine="0"/>
        <w:jc w:val="both"/>
      </w:pPr>
      <w:r w:rsidRPr="001F77DE">
        <w:t xml:space="preserve">Pakalpojums tiek pieņemts abām Pusēm parakstot uzpildīto vai atjaunoto kasetņu </w:t>
      </w:r>
      <w:r w:rsidR="00C30895">
        <w:t>P</w:t>
      </w:r>
      <w:r w:rsidRPr="001F77DE">
        <w:t>a</w:t>
      </w:r>
      <w:r w:rsidR="00C30895">
        <w:t>kalpoj</w:t>
      </w:r>
      <w:r w:rsidRPr="001F77DE">
        <w:t>u</w:t>
      </w:r>
      <w:r w:rsidR="00C30895">
        <w:t>ma</w:t>
      </w:r>
      <w:r w:rsidRPr="001F77DE">
        <w:t xml:space="preserve"> pieņemšanas – nodošanas aktu. </w:t>
      </w:r>
      <w:r w:rsidR="00C30895">
        <w:t>P</w:t>
      </w:r>
      <w:r w:rsidRPr="001F77DE">
        <w:t>a</w:t>
      </w:r>
      <w:r w:rsidR="00C30895">
        <w:t>kalpoj</w:t>
      </w:r>
      <w:r w:rsidRPr="001F77DE">
        <w:t>u</w:t>
      </w:r>
      <w:r w:rsidR="00C30895">
        <w:t>ma</w:t>
      </w:r>
      <w:r w:rsidRPr="001F77DE">
        <w:t xml:space="preserve"> pieņemšanas – nodošanas aktu paraksta Pasūtītāja pārstāvis Līguma 1.pielikumā minētajās kasetņu piegādes adresēs un Izpildītāja atbildīgā personas.</w:t>
      </w:r>
    </w:p>
    <w:p w14:paraId="15F55FD9" w14:textId="1D5BBE7C" w:rsidR="00327BFD" w:rsidRPr="001F77DE" w:rsidRDefault="00327BFD" w:rsidP="00327BFD">
      <w:pPr>
        <w:widowControl w:val="0"/>
        <w:numPr>
          <w:ilvl w:val="1"/>
          <w:numId w:val="13"/>
        </w:numPr>
        <w:tabs>
          <w:tab w:val="num" w:pos="426"/>
        </w:tabs>
        <w:suppressAutoHyphens/>
        <w:ind w:left="0" w:firstLine="0"/>
        <w:jc w:val="both"/>
      </w:pPr>
      <w:r w:rsidRPr="001F77DE">
        <w:t xml:space="preserve">Ja Pasūtītāja atbildīgā persona kādu iemeslu dēļ atsakās parakstīt uzpildīto vai atjaunoto kasetņu </w:t>
      </w:r>
      <w:r w:rsidR="00C30895">
        <w:t>P</w:t>
      </w:r>
      <w:r w:rsidRPr="001F77DE">
        <w:t>a</w:t>
      </w:r>
      <w:r w:rsidR="00C30895">
        <w:t>kalpoj</w:t>
      </w:r>
      <w:r w:rsidRPr="001F77DE">
        <w:t>u</w:t>
      </w:r>
      <w:r w:rsidR="00C30895">
        <w:t>ma</w:t>
      </w:r>
      <w:r w:rsidRPr="001F77DE">
        <w:t xml:space="preserve"> pieņemšanas – nodošanas aktu, tās pienākums ir informēt Izpildītāju un </w:t>
      </w:r>
      <w:r w:rsidR="00C30895">
        <w:t xml:space="preserve">Līguma </w:t>
      </w:r>
      <w:r w:rsidRPr="001F77DE">
        <w:t>8.4.1.apakšpunktā minēto personu par atteikuma iemesliem trīs darba dienu laikā.</w:t>
      </w:r>
    </w:p>
    <w:p w14:paraId="15F55FDA" w14:textId="77777777" w:rsidR="00327BFD" w:rsidRPr="001F77DE" w:rsidRDefault="00327BFD" w:rsidP="00327BFD">
      <w:pPr>
        <w:widowControl w:val="0"/>
        <w:suppressAutoHyphens/>
      </w:pPr>
    </w:p>
    <w:p w14:paraId="15F55FDB" w14:textId="77777777" w:rsidR="00327BFD" w:rsidRPr="001F77DE" w:rsidRDefault="00327BFD" w:rsidP="00327BFD">
      <w:pPr>
        <w:widowControl w:val="0"/>
        <w:numPr>
          <w:ilvl w:val="0"/>
          <w:numId w:val="15"/>
        </w:numPr>
        <w:suppressAutoHyphens/>
        <w:ind w:left="714" w:hanging="357"/>
        <w:jc w:val="center"/>
        <w:rPr>
          <w:b/>
          <w:bCs/>
        </w:rPr>
      </w:pPr>
      <w:r w:rsidRPr="001F77DE">
        <w:rPr>
          <w:b/>
          <w:bCs/>
        </w:rPr>
        <w:t>Garantija</w:t>
      </w:r>
    </w:p>
    <w:p w14:paraId="15F55FDC" w14:textId="77777777" w:rsidR="00327BFD" w:rsidRPr="001F77DE" w:rsidRDefault="00327BFD" w:rsidP="00327BFD">
      <w:pPr>
        <w:widowControl w:val="0"/>
        <w:numPr>
          <w:ilvl w:val="1"/>
          <w:numId w:val="15"/>
        </w:numPr>
        <w:tabs>
          <w:tab w:val="left" w:pos="426"/>
        </w:tabs>
        <w:suppressAutoHyphens/>
        <w:ind w:left="0" w:firstLine="0"/>
        <w:jc w:val="both"/>
      </w:pPr>
      <w:r w:rsidRPr="001F77DE">
        <w:t>Katrai uzpildīto vai atjaunoto kasetņu piegādes partijai ir jāatbilst attiecīgo drukas iekārtu ražotāju noteiktajiem standartiem.</w:t>
      </w:r>
    </w:p>
    <w:p w14:paraId="15F55FDD" w14:textId="7500A679" w:rsidR="00327BFD" w:rsidRPr="001F77DE" w:rsidRDefault="00327BFD" w:rsidP="00327BFD">
      <w:pPr>
        <w:widowControl w:val="0"/>
        <w:numPr>
          <w:ilvl w:val="1"/>
          <w:numId w:val="15"/>
        </w:numPr>
        <w:tabs>
          <w:tab w:val="num" w:pos="426"/>
        </w:tabs>
        <w:suppressAutoHyphens/>
        <w:ind w:left="0" w:firstLine="0"/>
        <w:jc w:val="both"/>
      </w:pPr>
      <w:r w:rsidRPr="001F77DE">
        <w:t>Ja pēc piegādātās tonera kasetnes uzstādīšanas drukas iekārtas drukāšanas kvalitāte nav apmierinoša vai</w:t>
      </w:r>
      <w:r w:rsidR="00244008">
        <w:t xml:space="preserve"> nedēļas laikā</w:t>
      </w:r>
      <w:r w:rsidRPr="001F77DE">
        <w:t xml:space="preserve"> pasliktinās (piemēram, tiek smērēts papīrs, drukātais teksts vai attēls ir ar pārrāvumiem – gaiša svītra lapas drukājamajā daļā), Pasūtītājs nosūta Izpildītājam pieteikumu e-pasta veidā un Izpildītājam par saviem līdzekļiem jāveic tonera kasetnes uzpilde vai atjaunošana ne ilgāk kā trīs darba dienu laikā no defektācijas akta saņemšanas dienas.</w:t>
      </w:r>
    </w:p>
    <w:p w14:paraId="15F55FDE" w14:textId="77777777" w:rsidR="00327BFD" w:rsidRPr="001F77DE" w:rsidRDefault="00327BFD" w:rsidP="00327BFD">
      <w:pPr>
        <w:widowControl w:val="0"/>
        <w:numPr>
          <w:ilvl w:val="1"/>
          <w:numId w:val="15"/>
        </w:numPr>
        <w:tabs>
          <w:tab w:val="num" w:pos="426"/>
        </w:tabs>
        <w:suppressAutoHyphens/>
        <w:ind w:left="0" w:firstLine="0"/>
        <w:jc w:val="both"/>
      </w:pPr>
      <w:r w:rsidRPr="001F77DE">
        <w:t>Ja piegādātā kasetne ir radījusi drukas iekārtu darbības traucējumus, Pasūtītājs sagatavo defektācijas aktu un nosūta Izpildītājam. Izpildītājam par saviem līdzekļiem ir jāveic iekārtas profilakse un remonts, kā arī jāatjauno drukas iekārtas pilnas darba spējas divu darba dienu laikā no defektācijas akta saņemšanas brīža.</w:t>
      </w:r>
    </w:p>
    <w:p w14:paraId="15F55FDF" w14:textId="77777777" w:rsidR="00327BFD" w:rsidRPr="001F77DE" w:rsidRDefault="00327BFD" w:rsidP="00327BFD">
      <w:pPr>
        <w:widowControl w:val="0"/>
        <w:suppressAutoHyphens/>
        <w:jc w:val="both"/>
      </w:pPr>
    </w:p>
    <w:p w14:paraId="15F55FE0" w14:textId="77777777" w:rsidR="00327BFD" w:rsidRPr="001F77DE" w:rsidRDefault="00327BFD" w:rsidP="00327BFD">
      <w:pPr>
        <w:widowControl w:val="0"/>
        <w:numPr>
          <w:ilvl w:val="0"/>
          <w:numId w:val="17"/>
        </w:numPr>
        <w:suppressAutoHyphens/>
        <w:ind w:left="714" w:hanging="357"/>
        <w:jc w:val="center"/>
        <w:rPr>
          <w:b/>
          <w:bCs/>
        </w:rPr>
      </w:pPr>
      <w:r w:rsidRPr="001F77DE">
        <w:rPr>
          <w:b/>
          <w:bCs/>
        </w:rPr>
        <w:t>Soda sankcijas</w:t>
      </w:r>
    </w:p>
    <w:p w14:paraId="15F55FE1" w14:textId="509748FD" w:rsidR="00327BFD" w:rsidRPr="001F77DE" w:rsidRDefault="00327BFD" w:rsidP="00327BFD">
      <w:pPr>
        <w:widowControl w:val="0"/>
        <w:numPr>
          <w:ilvl w:val="1"/>
          <w:numId w:val="17"/>
        </w:numPr>
        <w:tabs>
          <w:tab w:val="left" w:pos="426"/>
        </w:tabs>
        <w:ind w:left="0" w:firstLine="0"/>
        <w:jc w:val="both"/>
      </w:pPr>
      <w:r w:rsidRPr="001F77DE">
        <w:t>Gadījumā, ja Izpildītājs neizpilda Līgum</w:t>
      </w:r>
      <w:r w:rsidR="001315FF">
        <w:t>a</w:t>
      </w:r>
      <w:r w:rsidRPr="001F77DE">
        <w:t xml:space="preserve"> 2.1.1. un 2.1.2. punktā noteiktās saistības Pasūtītājs ir tiesīgs pieprasīt no Izpildītāja līgumsoda samaksu 0,1 % apmērā no attiecīgā pakalpojuma cenas </w:t>
      </w:r>
      <w:r w:rsidR="005E3984">
        <w:t xml:space="preserve">(2.pielikumā norādītā Drukas iekārtu tonera kasetnes modeļa pakalpojuma cena) </w:t>
      </w:r>
      <w:r w:rsidRPr="001F77DE">
        <w:t xml:space="preserve">par katru nokavēto darba dienu, ja minētais nokavējums radies Izpildītāja vai Izpildītāja līguma izpildē iesaistītu trešo personu vainas dēļ, bet ne vairāk kā 10 % no Līgumā noteiktās Līguma </w:t>
      </w:r>
      <w:r w:rsidR="006366F0">
        <w:t xml:space="preserve">3.1. punktā minētās </w:t>
      </w:r>
      <w:r w:rsidRPr="001F77DE">
        <w:t>summas.</w:t>
      </w:r>
    </w:p>
    <w:p w14:paraId="15F55FE2" w14:textId="028EC194" w:rsidR="00327BFD" w:rsidRPr="001F77DE" w:rsidRDefault="00327BFD" w:rsidP="00327BFD">
      <w:pPr>
        <w:widowControl w:val="0"/>
        <w:numPr>
          <w:ilvl w:val="1"/>
          <w:numId w:val="17"/>
        </w:numPr>
        <w:tabs>
          <w:tab w:val="num" w:pos="426"/>
        </w:tabs>
        <w:suppressAutoHyphens/>
        <w:ind w:left="0" w:firstLine="0"/>
        <w:jc w:val="both"/>
      </w:pPr>
      <w:r w:rsidRPr="001F77DE">
        <w:t xml:space="preserve">Ja piegādāto tonera kasetņu skaits, par kurām, saskaņā ar Līguma 5.2.punktu, nosūtīti pieteikumi, sasniedz 2 % no kalendārajā mēnesī piegādātajām toneru kasetnēm vai bojāto drukas iekārtu skaits, par kurām nosūtīti defektācijas akti saskaņā ar Līguma 5.3.punktu, sasniedz 20 vienības visā Līguma darbības laikā, tad Pasūtītājs ir tiesīgs piemērot līgumsodu 10 % apmērā no Līguma </w:t>
      </w:r>
      <w:r w:rsidR="006366F0">
        <w:t xml:space="preserve">3.1. punktā minētās </w:t>
      </w:r>
      <w:r w:rsidRPr="001F77DE">
        <w:t>summas, kā arī Pasūtītājs ir tiesīgs vienpusējā kārtā atkāpties no Līguma.</w:t>
      </w:r>
    </w:p>
    <w:p w14:paraId="15F55FE3" w14:textId="77777777" w:rsidR="00327BFD" w:rsidRPr="001F77DE" w:rsidRDefault="00327BFD" w:rsidP="00327BFD">
      <w:pPr>
        <w:widowControl w:val="0"/>
        <w:numPr>
          <w:ilvl w:val="1"/>
          <w:numId w:val="17"/>
        </w:numPr>
        <w:tabs>
          <w:tab w:val="num" w:pos="426"/>
        </w:tabs>
        <w:suppressAutoHyphens/>
        <w:ind w:left="0" w:firstLine="0"/>
        <w:jc w:val="both"/>
      </w:pPr>
      <w:r w:rsidRPr="001F77DE">
        <w:t>Ja Pasūtītājs neapmaksā Izpildītāja iesniegto rēķinu par veikto Pakalpojumu Līgumā noteiktajā termiņā, tas maksā Izpildītājam līgumsodu 0,1 % apmērā no laikā nesamaksātās summas par katru nokavēto darba dienu, bet ne vairāk kā 10 % no Līguma summas.</w:t>
      </w:r>
    </w:p>
    <w:p w14:paraId="15F55FE4" w14:textId="77777777" w:rsidR="00327BFD" w:rsidRPr="001F77DE" w:rsidRDefault="00327BFD" w:rsidP="00327BFD"/>
    <w:p w14:paraId="15F55FE5" w14:textId="77777777" w:rsidR="00327BFD" w:rsidRPr="001F77DE" w:rsidRDefault="00327BFD" w:rsidP="00327BFD">
      <w:pPr>
        <w:widowControl w:val="0"/>
        <w:numPr>
          <w:ilvl w:val="0"/>
          <w:numId w:val="19"/>
        </w:numPr>
        <w:suppressAutoHyphens/>
        <w:ind w:left="714" w:hanging="357"/>
        <w:jc w:val="center"/>
        <w:rPr>
          <w:b/>
          <w:bCs/>
        </w:rPr>
      </w:pPr>
      <w:r w:rsidRPr="001F77DE">
        <w:rPr>
          <w:b/>
          <w:bCs/>
        </w:rPr>
        <w:t>Nepārvaramā vara</w:t>
      </w:r>
    </w:p>
    <w:p w14:paraId="15F55FE6" w14:textId="329E702A" w:rsidR="00327BFD" w:rsidRPr="001F77DE" w:rsidRDefault="00327BFD" w:rsidP="00327BFD">
      <w:pPr>
        <w:numPr>
          <w:ilvl w:val="1"/>
          <w:numId w:val="19"/>
        </w:numPr>
        <w:tabs>
          <w:tab w:val="num" w:pos="426"/>
        </w:tabs>
        <w:ind w:left="0" w:firstLine="0"/>
        <w:jc w:val="both"/>
      </w:pPr>
      <w:r w:rsidRPr="001F77DE">
        <w:t xml:space="preserve">Neviena no pusēm nav atbildīga par savu saistību neizpildi, ja tā radusies nepārvaramas varas apstākļu dēļ. Ar nepārvaramas varas apstākļiem saprot dabas katastrofas, karu un jebkura rakstura kara operācijas, blokādi, embargo, epidēmijas un citus ārkārtas apstākļus vai valsts pārvaldes institūciju rīkojumi, lēmumi vai aizliegumi, kurus puses nevarēja paredzēt </w:t>
      </w:r>
      <w:r w:rsidR="00E12DDD">
        <w:t>L</w:t>
      </w:r>
      <w:r w:rsidRPr="001F77DE">
        <w:t>īguma izpildes laikā.</w:t>
      </w:r>
    </w:p>
    <w:p w14:paraId="15F55FE7" w14:textId="77777777" w:rsidR="00327BFD" w:rsidRPr="001F77DE" w:rsidRDefault="00327BFD" w:rsidP="00327BFD">
      <w:pPr>
        <w:jc w:val="both"/>
      </w:pPr>
      <w:r w:rsidRPr="001F77DE">
        <w:t>7.2. Ja Puse nav spējīga pilnīgi vai daļēji izpildīt Līguma saistības nepārvaramas varas iestāšanās rezultātā, Līguma izpilde tiek atlikta līdz doto apstākļu darbības beigām uz laiku līdz divām nedēļām.</w:t>
      </w:r>
    </w:p>
    <w:p w14:paraId="15F55FE8" w14:textId="6A6881F1" w:rsidR="00327BFD" w:rsidRPr="001F77DE" w:rsidRDefault="00327BFD" w:rsidP="00327BFD">
      <w:pPr>
        <w:tabs>
          <w:tab w:val="left" w:pos="426"/>
        </w:tabs>
        <w:jc w:val="both"/>
      </w:pPr>
      <w:r w:rsidRPr="001F77DE">
        <w:t>7.3. Pēc Līguma 7.2.punktā minētā termiņa beigām Līgums var tikt izbeigts vien</w:t>
      </w:r>
      <w:r w:rsidR="00480A84">
        <w:t>pu</w:t>
      </w:r>
      <w:r w:rsidRPr="001F77DE">
        <w:t>s</w:t>
      </w:r>
      <w:r w:rsidR="00480A84">
        <w:t>ējā kārtībā</w:t>
      </w:r>
      <w:r w:rsidRPr="001F77DE">
        <w:t>. Par Līguma izbeigšanu otru Pusi rakstveidā brīdina piecas darba dienas iepriekš.</w:t>
      </w:r>
    </w:p>
    <w:p w14:paraId="15F55FE9" w14:textId="77777777" w:rsidR="00327BFD" w:rsidRPr="001F77DE" w:rsidRDefault="00327BFD" w:rsidP="00327BFD">
      <w:pPr>
        <w:jc w:val="both"/>
      </w:pPr>
      <w:r w:rsidRPr="001F77DE">
        <w:t>7.4. Ja nepārvaramas varas apstākļu dēļ Līgums tiek izbeigts, neviena Puse nevar prasīt atlīdzināt zaudējumus, kas radušies Līguma izbeigšanas rezultātā.</w:t>
      </w:r>
    </w:p>
    <w:p w14:paraId="15F55FEA" w14:textId="77777777" w:rsidR="00327BFD" w:rsidRPr="001F77DE" w:rsidRDefault="00327BFD" w:rsidP="00327BFD">
      <w:pPr>
        <w:jc w:val="both"/>
      </w:pPr>
      <w:r w:rsidRPr="001F77DE">
        <w:t>7.5. Puse, kas nokļuvusi nepārvaramas varas apstākļos, bez kavēšanās piecu dienu laikā rakstveidā informē otro Pusi par šādu apstākļu rašanos vai izbeigšanos. Ja paziņojums šajā laikā nav izdarīts, vainīgā Puse zaudē tiesības atsaukties uz nepārvaramu varu.</w:t>
      </w:r>
    </w:p>
    <w:p w14:paraId="15F55FEB" w14:textId="77777777" w:rsidR="00327BFD" w:rsidRPr="001F77DE" w:rsidRDefault="00327BFD" w:rsidP="00327BFD"/>
    <w:p w14:paraId="15F55FEC" w14:textId="77777777" w:rsidR="00327BFD" w:rsidRPr="001F77DE" w:rsidRDefault="00327BFD" w:rsidP="00327BFD">
      <w:pPr>
        <w:widowControl w:val="0"/>
        <w:numPr>
          <w:ilvl w:val="0"/>
          <w:numId w:val="21"/>
        </w:numPr>
        <w:suppressAutoHyphens/>
        <w:ind w:left="714" w:hanging="357"/>
        <w:jc w:val="center"/>
        <w:rPr>
          <w:b/>
          <w:bCs/>
        </w:rPr>
      </w:pPr>
      <w:r w:rsidRPr="001F77DE">
        <w:rPr>
          <w:b/>
          <w:bCs/>
        </w:rPr>
        <w:t>Noslēguma noteikumi</w:t>
      </w:r>
    </w:p>
    <w:p w14:paraId="15F55FED" w14:textId="77777777" w:rsidR="00327BFD" w:rsidRPr="001F77DE" w:rsidRDefault="00327BFD" w:rsidP="00327BFD">
      <w:pPr>
        <w:widowControl w:val="0"/>
        <w:numPr>
          <w:ilvl w:val="1"/>
          <w:numId w:val="21"/>
        </w:numPr>
        <w:tabs>
          <w:tab w:val="left" w:pos="426"/>
        </w:tabs>
        <w:suppressAutoHyphens/>
        <w:ind w:left="0" w:firstLine="0"/>
        <w:jc w:val="both"/>
      </w:pPr>
      <w:r w:rsidRPr="001F77DE">
        <w:t>Līgumu pirms termiņa var izbeigt jebkura no Pusēm, ja otra Puse nepilda kādu no Līguma noteikumiem ilgāk kā 20 darba dienas. Līgumu pirms termiņa var izbeigt Pusēm par to savstarpēji vienojoties.</w:t>
      </w:r>
    </w:p>
    <w:p w14:paraId="15F55FEE" w14:textId="77777777" w:rsidR="00327BFD" w:rsidRPr="001F77DE" w:rsidRDefault="00327BFD" w:rsidP="00327BFD">
      <w:pPr>
        <w:pStyle w:val="ListParagraph"/>
        <w:numPr>
          <w:ilvl w:val="1"/>
          <w:numId w:val="21"/>
        </w:numPr>
        <w:suppressAutoHyphens/>
        <w:autoSpaceDN w:val="0"/>
        <w:ind w:left="0" w:firstLine="0"/>
        <w:jc w:val="both"/>
        <w:textAlignment w:val="baseline"/>
      </w:pPr>
      <w:r w:rsidRPr="001F77DE">
        <w:t>Puses var veikt Līguma grozījumus atbilstoši Publisko iepirkumu likuma 61. panta nosacījumiem.</w:t>
      </w:r>
    </w:p>
    <w:p w14:paraId="15F55FEF" w14:textId="52D094D7" w:rsidR="00327BFD" w:rsidRPr="001F77DE" w:rsidRDefault="00327BFD" w:rsidP="00327BFD">
      <w:pPr>
        <w:widowControl w:val="0"/>
        <w:numPr>
          <w:ilvl w:val="1"/>
          <w:numId w:val="21"/>
        </w:numPr>
        <w:suppressAutoHyphens/>
        <w:ind w:left="0" w:firstLine="0"/>
        <w:jc w:val="both"/>
      </w:pPr>
      <w:r w:rsidRPr="001F77DE">
        <w:t>Visus jautājumus un strīdus, kas radušies Līguma izpildes laikā, Puses risin</w:t>
      </w:r>
      <w:r w:rsidR="00FE635E">
        <w:t>a</w:t>
      </w:r>
      <w:r w:rsidRPr="001F77DE">
        <w:t xml:space="preserve"> sarunu ceļā. Ja vienošanās netiek panākta, strīdi tiek risināti Latvijas Republikas tiesu instancēs Latvijas Republikas normatīvajos aktos noteiktajā kārtībā.</w:t>
      </w:r>
    </w:p>
    <w:p w14:paraId="15F55FF0" w14:textId="77777777" w:rsidR="00327BFD" w:rsidRPr="001F77DE" w:rsidRDefault="00327BFD" w:rsidP="00327BFD">
      <w:pPr>
        <w:widowControl w:val="0"/>
        <w:numPr>
          <w:ilvl w:val="1"/>
          <w:numId w:val="21"/>
        </w:numPr>
        <w:suppressAutoHyphens/>
        <w:ind w:left="0" w:firstLine="0"/>
        <w:jc w:val="both"/>
      </w:pPr>
      <w:r w:rsidRPr="001F77DE">
        <w:t>Līguma izpildes koordinēšanai Puses nosaka šādas kontaktpersonas:</w:t>
      </w:r>
    </w:p>
    <w:p w14:paraId="15F55FF1" w14:textId="61094757" w:rsidR="00327BFD" w:rsidRPr="00A31A3E" w:rsidRDefault="00327BFD" w:rsidP="00327BFD">
      <w:pPr>
        <w:pStyle w:val="ListParagraph"/>
        <w:widowControl w:val="0"/>
        <w:numPr>
          <w:ilvl w:val="2"/>
          <w:numId w:val="21"/>
        </w:numPr>
        <w:tabs>
          <w:tab w:val="left" w:pos="1701"/>
        </w:tabs>
        <w:suppressAutoHyphens/>
        <w:ind w:left="0" w:firstLine="0"/>
      </w:pPr>
      <w:r w:rsidRPr="001F77DE">
        <w:t>no Pasūtītāja puses: Resursu pārvaldības nodaļas speciāliste Baiba Birkhāne,</w:t>
      </w:r>
      <w:r>
        <w:t xml:space="preserve"> </w:t>
      </w:r>
      <w:r w:rsidRPr="001F77DE">
        <w:t xml:space="preserve">tālrunis: </w:t>
      </w:r>
      <w:r w:rsidR="001F0F92">
        <w:t>_____________________</w:t>
      </w:r>
      <w:r w:rsidRPr="001F77DE">
        <w:t xml:space="preserve">; e-pasts: </w:t>
      </w:r>
      <w:r w:rsidR="001F0F92">
        <w:t>____________________________</w:t>
      </w:r>
      <w:r w:rsidRPr="00A31A3E">
        <w:t>;</w:t>
      </w:r>
    </w:p>
    <w:p w14:paraId="15F55FF2" w14:textId="3F07E48B" w:rsidR="00327BFD" w:rsidRPr="00A31A3E" w:rsidRDefault="00327BFD" w:rsidP="00327BFD">
      <w:pPr>
        <w:pStyle w:val="PlainText"/>
        <w:numPr>
          <w:ilvl w:val="2"/>
          <w:numId w:val="21"/>
        </w:numPr>
        <w:ind w:left="0" w:firstLine="0"/>
        <w:jc w:val="both"/>
        <w:rPr>
          <w:rFonts w:ascii="Times New Roman" w:hAnsi="Times New Roman"/>
          <w:sz w:val="24"/>
          <w:szCs w:val="24"/>
        </w:rPr>
      </w:pPr>
      <w:r w:rsidRPr="00A31A3E">
        <w:rPr>
          <w:rFonts w:ascii="Times New Roman" w:hAnsi="Times New Roman"/>
          <w:sz w:val="24"/>
          <w:szCs w:val="24"/>
        </w:rPr>
        <w:t xml:space="preserve">no Izpildītāja puses: Elviss Bruzinskis, </w:t>
      </w:r>
      <w:r w:rsidR="00A77A71" w:rsidRPr="00A31A3E">
        <w:rPr>
          <w:rFonts w:ascii="Times New Roman" w:hAnsi="Times New Roman"/>
          <w:sz w:val="24"/>
          <w:szCs w:val="24"/>
        </w:rPr>
        <w:t xml:space="preserve">tālrunis: </w:t>
      </w:r>
      <w:r w:rsidR="001F0F92">
        <w:rPr>
          <w:rFonts w:ascii="Times New Roman" w:hAnsi="Times New Roman"/>
          <w:sz w:val="24"/>
          <w:szCs w:val="24"/>
        </w:rPr>
        <w:t>_______________</w:t>
      </w:r>
      <w:r w:rsidR="00A77A71">
        <w:rPr>
          <w:rFonts w:ascii="Times New Roman" w:hAnsi="Times New Roman"/>
          <w:sz w:val="24"/>
          <w:szCs w:val="24"/>
        </w:rPr>
        <w:t xml:space="preserve">, </w:t>
      </w:r>
      <w:r w:rsidRPr="00A31A3E">
        <w:rPr>
          <w:rFonts w:ascii="Times New Roman" w:hAnsi="Times New Roman"/>
          <w:sz w:val="24"/>
          <w:szCs w:val="24"/>
        </w:rPr>
        <w:t xml:space="preserve">e-pasts </w:t>
      </w:r>
      <w:r w:rsidR="001F0F92">
        <w:rPr>
          <w:rFonts w:ascii="Times New Roman" w:hAnsi="Times New Roman"/>
          <w:sz w:val="24"/>
          <w:szCs w:val="24"/>
        </w:rPr>
        <w:t>________________________________</w:t>
      </w:r>
      <w:r w:rsidRPr="00A31A3E">
        <w:rPr>
          <w:rFonts w:ascii="Times New Roman" w:hAnsi="Times New Roman"/>
          <w:sz w:val="24"/>
          <w:szCs w:val="24"/>
        </w:rPr>
        <w:t>.</w:t>
      </w:r>
    </w:p>
    <w:p w14:paraId="15F55FF3" w14:textId="77777777" w:rsidR="00327BFD" w:rsidRPr="001F77DE" w:rsidRDefault="00327BFD" w:rsidP="00327BFD">
      <w:pPr>
        <w:widowControl w:val="0"/>
        <w:numPr>
          <w:ilvl w:val="1"/>
          <w:numId w:val="21"/>
        </w:numPr>
        <w:suppressAutoHyphens/>
        <w:ind w:left="0" w:firstLine="0"/>
        <w:jc w:val="both"/>
      </w:pPr>
      <w:r w:rsidRPr="00A31A3E">
        <w:t>Neviena no Pusēm nedrīkst nodo</w:t>
      </w:r>
      <w:r w:rsidRPr="001F77DE">
        <w:t>t savas saistības, kas saistītas ar Līgumu, trešajai personai bez otras Puses rakstveida piekrišanas.</w:t>
      </w:r>
    </w:p>
    <w:p w14:paraId="15F55FF4" w14:textId="77777777" w:rsidR="00327BFD" w:rsidRPr="001F77DE" w:rsidRDefault="00327BFD" w:rsidP="00327BFD">
      <w:pPr>
        <w:widowControl w:val="0"/>
        <w:numPr>
          <w:ilvl w:val="1"/>
          <w:numId w:val="21"/>
        </w:numPr>
        <w:suppressAutoHyphens/>
        <w:ind w:left="0" w:firstLine="0"/>
        <w:jc w:val="both"/>
      </w:pPr>
      <w:r w:rsidRPr="001F77DE">
        <w:t>Ja kādai no Pusēm tiek mainīts juridiskais statuss vai vadītāji, tad to nekavējoties paziņo otrai Pusei.</w:t>
      </w:r>
    </w:p>
    <w:p w14:paraId="15F55FF5" w14:textId="77777777" w:rsidR="00327BFD" w:rsidRPr="001F77DE" w:rsidRDefault="00327BFD" w:rsidP="00327BFD">
      <w:pPr>
        <w:numPr>
          <w:ilvl w:val="1"/>
          <w:numId w:val="21"/>
        </w:numPr>
        <w:tabs>
          <w:tab w:val="left" w:pos="426"/>
        </w:tabs>
        <w:ind w:left="0" w:firstLine="0"/>
        <w:jc w:val="both"/>
      </w:pPr>
      <w:r w:rsidRPr="001F77DE">
        <w:t>Pušu reorganizācija vai to vadītāju maiņa nevar būt par pamatu Līguma pārtraukšanai vai izbeigšanai. Gadījumā, ja kāda no Pusēm tiek reorganizēta vai likvidēta, Līgums paliek spēkā un tā noteikumi ir saistoši Puses tiesību un pienākumu pārņēmējam. Puse brīdina otru Pusi rakstveidā par šādu apstākļu iestāšanos desmit darba dienas iepriekš.</w:t>
      </w:r>
    </w:p>
    <w:p w14:paraId="15F55FF6" w14:textId="77777777" w:rsidR="00327BFD" w:rsidRPr="001F77DE" w:rsidRDefault="00327BFD" w:rsidP="00327BFD">
      <w:pPr>
        <w:widowControl w:val="0"/>
        <w:numPr>
          <w:ilvl w:val="1"/>
          <w:numId w:val="21"/>
        </w:numPr>
        <w:suppressAutoHyphens/>
        <w:ind w:left="0" w:firstLine="0"/>
        <w:jc w:val="both"/>
      </w:pPr>
      <w:r w:rsidRPr="001F77DE">
        <w:rPr>
          <w:color w:val="000000"/>
        </w:rPr>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15F55FF7" w14:textId="77777777" w:rsidR="00327BFD" w:rsidRPr="001F77DE" w:rsidRDefault="00327BFD" w:rsidP="00327BFD">
      <w:pPr>
        <w:widowControl w:val="0"/>
        <w:numPr>
          <w:ilvl w:val="1"/>
          <w:numId w:val="21"/>
        </w:numPr>
        <w:suppressAutoHyphens/>
        <w:ind w:left="0" w:firstLine="0"/>
        <w:jc w:val="both"/>
      </w:pPr>
      <w:r w:rsidRPr="001F77DE">
        <w:t xml:space="preserve">Līgums sagatavots latviešu valodā uz četrām lapām </w:t>
      </w:r>
      <w:r w:rsidRPr="001F77DE">
        <w:rPr>
          <w:lang w:eastAsia="en-US"/>
        </w:rPr>
        <w:t>ar četriem pielikumiem uz astoņām lapām un parakstīts divos identiskos eksemplāros, pa vienam katrai Pusei. Abiem Līguma eksemplāriem ir vienāds juridiskais spēks.</w:t>
      </w:r>
    </w:p>
    <w:p w14:paraId="15F55FF8" w14:textId="77777777" w:rsidR="00327BFD" w:rsidRPr="001F77DE" w:rsidRDefault="00327BFD" w:rsidP="00327BFD">
      <w:pPr>
        <w:pStyle w:val="Normalnum"/>
        <w:numPr>
          <w:ilvl w:val="1"/>
          <w:numId w:val="21"/>
        </w:numPr>
        <w:ind w:left="0" w:firstLine="0"/>
        <w:jc w:val="both"/>
        <w:rPr>
          <w:szCs w:val="24"/>
        </w:rPr>
      </w:pPr>
      <w:r w:rsidRPr="001F77DE">
        <w:rPr>
          <w:szCs w:val="24"/>
        </w:rPr>
        <w:t>Līguma pielikumi ir Līguma neatņemamas sastāvdaļas, kas ir Pusēm saistoši, Līguma izpildē:</w:t>
      </w:r>
    </w:p>
    <w:p w14:paraId="15F55FF9" w14:textId="77777777" w:rsidR="00327BFD" w:rsidRPr="001F77DE" w:rsidRDefault="00327BFD" w:rsidP="00327BFD">
      <w:pPr>
        <w:pStyle w:val="Normalnum"/>
        <w:ind w:left="567"/>
        <w:jc w:val="both"/>
        <w:rPr>
          <w:szCs w:val="24"/>
        </w:rPr>
      </w:pPr>
      <w:r w:rsidRPr="001F77DE">
        <w:rPr>
          <w:szCs w:val="24"/>
        </w:rPr>
        <w:t>1. pielikums – Tehniskā specifikācija uz trīs lapām,</w:t>
      </w:r>
    </w:p>
    <w:p w14:paraId="15F55FFA" w14:textId="77777777" w:rsidR="00327BFD" w:rsidRPr="001F77DE" w:rsidRDefault="00327BFD" w:rsidP="00327BFD">
      <w:pPr>
        <w:pStyle w:val="Normalnum"/>
        <w:ind w:left="567"/>
        <w:jc w:val="both"/>
        <w:rPr>
          <w:szCs w:val="24"/>
        </w:rPr>
      </w:pPr>
      <w:r w:rsidRPr="001F77DE">
        <w:rPr>
          <w:szCs w:val="24"/>
        </w:rPr>
        <w:t>2. pielikums – Finanšu piedāvājums uz trīs lapām,</w:t>
      </w:r>
    </w:p>
    <w:p w14:paraId="15F55FFB" w14:textId="651651F2" w:rsidR="00327BFD" w:rsidRPr="001F77DE" w:rsidRDefault="00327BFD" w:rsidP="00327BFD">
      <w:pPr>
        <w:pStyle w:val="Normalnum"/>
        <w:ind w:left="567"/>
        <w:jc w:val="both"/>
        <w:rPr>
          <w:szCs w:val="24"/>
        </w:rPr>
      </w:pPr>
      <w:r w:rsidRPr="001F77DE">
        <w:rPr>
          <w:szCs w:val="24"/>
        </w:rPr>
        <w:t xml:space="preserve">3. pielikums – </w:t>
      </w:r>
      <w:r w:rsidR="00130509">
        <w:rPr>
          <w:szCs w:val="24"/>
        </w:rPr>
        <w:t>P</w:t>
      </w:r>
      <w:r w:rsidRPr="001F77DE">
        <w:rPr>
          <w:szCs w:val="24"/>
        </w:rPr>
        <w:t>a</w:t>
      </w:r>
      <w:r w:rsidR="00130509">
        <w:rPr>
          <w:szCs w:val="24"/>
        </w:rPr>
        <w:t>ka</w:t>
      </w:r>
      <w:r w:rsidR="00F12A12">
        <w:rPr>
          <w:szCs w:val="24"/>
        </w:rPr>
        <w:t>l</w:t>
      </w:r>
      <w:r w:rsidR="00130509">
        <w:rPr>
          <w:szCs w:val="24"/>
        </w:rPr>
        <w:t>poj</w:t>
      </w:r>
      <w:r w:rsidRPr="001F77DE">
        <w:rPr>
          <w:szCs w:val="24"/>
        </w:rPr>
        <w:t>u</w:t>
      </w:r>
      <w:r w:rsidR="00130509">
        <w:rPr>
          <w:szCs w:val="24"/>
        </w:rPr>
        <w:t>ma</w:t>
      </w:r>
      <w:r w:rsidRPr="001F77DE">
        <w:rPr>
          <w:szCs w:val="24"/>
        </w:rPr>
        <w:t xml:space="preserve"> pieņemšanas – nodošanas akts uz vienas lapas,</w:t>
      </w:r>
    </w:p>
    <w:p w14:paraId="15F55FFC" w14:textId="77777777" w:rsidR="00327BFD" w:rsidRPr="001F77DE" w:rsidRDefault="00327BFD" w:rsidP="00327BFD">
      <w:pPr>
        <w:pStyle w:val="Normalnum"/>
        <w:ind w:left="567"/>
        <w:jc w:val="both"/>
        <w:rPr>
          <w:szCs w:val="24"/>
        </w:rPr>
      </w:pPr>
      <w:r w:rsidRPr="001F77DE">
        <w:rPr>
          <w:szCs w:val="24"/>
        </w:rPr>
        <w:t>4. pielikums – Defektu konstatācijas akts uz vienas lapas.</w:t>
      </w:r>
    </w:p>
    <w:p w14:paraId="15F55FFD" w14:textId="77777777" w:rsidR="00327BFD" w:rsidRPr="001F77DE" w:rsidRDefault="00327BFD" w:rsidP="00327BFD">
      <w:pPr>
        <w:rPr>
          <w:b/>
          <w:bCs/>
        </w:rPr>
      </w:pPr>
    </w:p>
    <w:p w14:paraId="15F55FFE" w14:textId="77777777" w:rsidR="00327BFD" w:rsidRPr="001F77DE" w:rsidRDefault="00327BFD" w:rsidP="00327BFD">
      <w:pPr>
        <w:numPr>
          <w:ilvl w:val="0"/>
          <w:numId w:val="21"/>
        </w:numPr>
        <w:jc w:val="center"/>
        <w:rPr>
          <w:b/>
          <w:bCs/>
        </w:rPr>
      </w:pPr>
      <w:r w:rsidRPr="001F77DE">
        <w:rPr>
          <w:b/>
          <w:bCs/>
        </w:rPr>
        <w:t>Pušu rekvizīti</w:t>
      </w:r>
    </w:p>
    <w:tbl>
      <w:tblPr>
        <w:tblpPr w:leftFromText="180" w:rightFromText="180" w:vertAnchor="text" w:horzAnchor="margin" w:tblpX="468" w:tblpY="149"/>
        <w:tblW w:w="8789" w:type="dxa"/>
        <w:tblLayout w:type="fixed"/>
        <w:tblLook w:val="0000" w:firstRow="0" w:lastRow="0" w:firstColumn="0" w:lastColumn="0" w:noHBand="0" w:noVBand="0"/>
      </w:tblPr>
      <w:tblGrid>
        <w:gridCol w:w="3828"/>
        <w:gridCol w:w="850"/>
        <w:gridCol w:w="4111"/>
      </w:tblGrid>
      <w:tr w:rsidR="00327BFD" w:rsidRPr="001F77DE" w14:paraId="15F56002" w14:textId="77777777" w:rsidTr="00E0690D">
        <w:tc>
          <w:tcPr>
            <w:tcW w:w="3828" w:type="dxa"/>
          </w:tcPr>
          <w:p w14:paraId="15F55FFF" w14:textId="77777777" w:rsidR="00327BFD" w:rsidRPr="001F77DE" w:rsidRDefault="00327BFD" w:rsidP="00E0690D">
            <w:pPr>
              <w:jc w:val="center"/>
              <w:rPr>
                <w:b/>
                <w:color w:val="000000"/>
              </w:rPr>
            </w:pPr>
            <w:r w:rsidRPr="001F77DE">
              <w:rPr>
                <w:b/>
                <w:color w:val="000000"/>
              </w:rPr>
              <w:t>Pasūtītājs:</w:t>
            </w:r>
          </w:p>
        </w:tc>
        <w:tc>
          <w:tcPr>
            <w:tcW w:w="850" w:type="dxa"/>
          </w:tcPr>
          <w:p w14:paraId="15F56000" w14:textId="77777777" w:rsidR="00327BFD" w:rsidRPr="001F77DE" w:rsidRDefault="00327BFD" w:rsidP="00E0690D">
            <w:pPr>
              <w:jc w:val="center"/>
              <w:rPr>
                <w:b/>
                <w:color w:val="000000"/>
              </w:rPr>
            </w:pPr>
          </w:p>
        </w:tc>
        <w:tc>
          <w:tcPr>
            <w:tcW w:w="4111" w:type="dxa"/>
          </w:tcPr>
          <w:p w14:paraId="15F56001" w14:textId="77777777" w:rsidR="00327BFD" w:rsidRPr="001F77DE" w:rsidRDefault="00327BFD" w:rsidP="00E0690D">
            <w:pPr>
              <w:jc w:val="center"/>
              <w:rPr>
                <w:b/>
                <w:color w:val="000000"/>
              </w:rPr>
            </w:pPr>
            <w:r w:rsidRPr="001F77DE">
              <w:rPr>
                <w:b/>
                <w:color w:val="000000"/>
              </w:rPr>
              <w:t>Izpildītājs:</w:t>
            </w:r>
          </w:p>
        </w:tc>
      </w:tr>
      <w:tr w:rsidR="00327BFD" w:rsidRPr="001F77DE" w14:paraId="15F5600F" w14:textId="77777777" w:rsidTr="00E0690D">
        <w:tc>
          <w:tcPr>
            <w:tcW w:w="3828" w:type="dxa"/>
          </w:tcPr>
          <w:p w14:paraId="15F56003" w14:textId="77777777" w:rsidR="00327BFD" w:rsidRPr="001F77DE" w:rsidRDefault="00327BFD" w:rsidP="00E0690D">
            <w:pPr>
              <w:jc w:val="both"/>
            </w:pPr>
            <w:r w:rsidRPr="001F77DE">
              <w:t>Nodarbinātības valsts aģentūra</w:t>
            </w:r>
          </w:p>
          <w:p w14:paraId="15F56004" w14:textId="77777777" w:rsidR="00327BFD" w:rsidRPr="001F77DE" w:rsidRDefault="00327BFD" w:rsidP="00E0690D">
            <w:pPr>
              <w:jc w:val="both"/>
            </w:pPr>
            <w:r w:rsidRPr="001F77DE">
              <w:t>Reģ.Nr.90001634668</w:t>
            </w:r>
          </w:p>
          <w:p w14:paraId="15F56005" w14:textId="77777777" w:rsidR="00327BFD" w:rsidRPr="001F77DE" w:rsidRDefault="00327BFD" w:rsidP="00E0690D">
            <w:pPr>
              <w:tabs>
                <w:tab w:val="center" w:pos="4513"/>
                <w:tab w:val="right" w:pos="8666"/>
              </w:tabs>
            </w:pPr>
            <w:r w:rsidRPr="001F77DE">
              <w:t>Kr. Valdemāra iela 38 k-1,</w:t>
            </w:r>
          </w:p>
          <w:p w14:paraId="15F56006" w14:textId="77777777" w:rsidR="00327BFD" w:rsidRPr="001F77DE" w:rsidRDefault="00327BFD" w:rsidP="00E0690D">
            <w:pPr>
              <w:tabs>
                <w:tab w:val="center" w:pos="4513"/>
                <w:tab w:val="right" w:pos="8666"/>
              </w:tabs>
            </w:pPr>
            <w:r w:rsidRPr="001F77DE">
              <w:t>Rīga, LV-1011, Latvija</w:t>
            </w:r>
          </w:p>
          <w:p w14:paraId="15F56007" w14:textId="77777777" w:rsidR="00327BFD" w:rsidRPr="001F77DE" w:rsidRDefault="00327BFD" w:rsidP="00E0690D">
            <w:pPr>
              <w:jc w:val="both"/>
            </w:pPr>
            <w:r w:rsidRPr="001F77DE">
              <w:t>Valsts kase: TRELLV22</w:t>
            </w:r>
          </w:p>
          <w:p w14:paraId="15F56008" w14:textId="77777777" w:rsidR="00327BFD" w:rsidRPr="001F77DE" w:rsidRDefault="00327BFD" w:rsidP="00E0690D">
            <w:pPr>
              <w:jc w:val="both"/>
            </w:pPr>
            <w:r w:rsidRPr="001F77DE">
              <w:t>Konts: LV06TREL2180451041000</w:t>
            </w:r>
          </w:p>
        </w:tc>
        <w:tc>
          <w:tcPr>
            <w:tcW w:w="850" w:type="dxa"/>
          </w:tcPr>
          <w:p w14:paraId="15F56009" w14:textId="77777777" w:rsidR="00327BFD" w:rsidRPr="001F77DE" w:rsidRDefault="00327BFD" w:rsidP="00E0690D">
            <w:pPr>
              <w:ind w:left="72" w:hanging="16"/>
              <w:jc w:val="both"/>
            </w:pPr>
          </w:p>
        </w:tc>
        <w:tc>
          <w:tcPr>
            <w:tcW w:w="4111" w:type="dxa"/>
          </w:tcPr>
          <w:p w14:paraId="15F5600A" w14:textId="77777777" w:rsidR="00327BFD" w:rsidRPr="001F77DE" w:rsidRDefault="00327BFD" w:rsidP="00E0690D">
            <w:pPr>
              <w:jc w:val="both"/>
            </w:pPr>
            <w:r w:rsidRPr="001F77DE">
              <w:t>SIA “Bronet”</w:t>
            </w:r>
          </w:p>
          <w:p w14:paraId="15F5600B" w14:textId="77777777" w:rsidR="00327BFD" w:rsidRPr="001F77DE" w:rsidRDefault="00327BFD" w:rsidP="00E0690D">
            <w:pPr>
              <w:jc w:val="both"/>
            </w:pPr>
            <w:r w:rsidRPr="001F77DE">
              <w:t>Reģ. Nr.401038435</w:t>
            </w:r>
          </w:p>
          <w:p w14:paraId="15F5600C" w14:textId="77777777" w:rsidR="00327BFD" w:rsidRPr="001F77DE" w:rsidRDefault="00327BFD" w:rsidP="00E0690D">
            <w:pPr>
              <w:jc w:val="both"/>
            </w:pPr>
            <w:r w:rsidRPr="001F77DE">
              <w:t>Braslas iela 29-1, Rīga, LV-1084</w:t>
            </w:r>
          </w:p>
          <w:p w14:paraId="15F5600D" w14:textId="2BEDDC38" w:rsidR="00327BFD" w:rsidRPr="001F77DE" w:rsidRDefault="00327BFD" w:rsidP="00E0690D">
            <w:pPr>
              <w:jc w:val="both"/>
              <w:rPr>
                <w:color w:val="000000"/>
              </w:rPr>
            </w:pPr>
            <w:r w:rsidRPr="001F77DE">
              <w:rPr>
                <w:color w:val="000000"/>
              </w:rPr>
              <w:t xml:space="preserve">Konts </w:t>
            </w:r>
          </w:p>
          <w:p w14:paraId="15F5600E" w14:textId="1490183D" w:rsidR="00327BFD" w:rsidRPr="001F77DE" w:rsidRDefault="00327BFD" w:rsidP="00E0690D">
            <w:pPr>
              <w:rPr>
                <w:color w:val="000000"/>
              </w:rPr>
            </w:pPr>
            <w:r w:rsidRPr="001F77DE">
              <w:rPr>
                <w:color w:val="000000"/>
              </w:rPr>
              <w:t>Banka</w:t>
            </w:r>
            <w:r w:rsidRPr="001F77DE">
              <w:t xml:space="preserve"> </w:t>
            </w:r>
          </w:p>
        </w:tc>
      </w:tr>
      <w:tr w:rsidR="00327BFD" w:rsidRPr="001F77DE" w14:paraId="15F56017" w14:textId="77777777" w:rsidTr="00E0690D">
        <w:tc>
          <w:tcPr>
            <w:tcW w:w="3828" w:type="dxa"/>
            <w:tcBorders>
              <w:bottom w:val="single" w:sz="4" w:space="0" w:color="auto"/>
            </w:tcBorders>
          </w:tcPr>
          <w:p w14:paraId="15F56010" w14:textId="77777777" w:rsidR="00327BFD" w:rsidRPr="001F77DE" w:rsidRDefault="00327BFD" w:rsidP="00E0690D">
            <w:pPr>
              <w:jc w:val="both"/>
            </w:pPr>
          </w:p>
          <w:p w14:paraId="15F56011" w14:textId="77777777" w:rsidR="00327BFD" w:rsidRPr="001F77DE" w:rsidRDefault="00327BFD" w:rsidP="00E0690D">
            <w:pPr>
              <w:jc w:val="both"/>
            </w:pPr>
          </w:p>
          <w:p w14:paraId="15F56012" w14:textId="77777777" w:rsidR="00327BFD" w:rsidRPr="001F77DE" w:rsidRDefault="00327BFD" w:rsidP="00E0690D">
            <w:pPr>
              <w:jc w:val="both"/>
            </w:pPr>
          </w:p>
          <w:p w14:paraId="15F56013" w14:textId="77777777" w:rsidR="00327BFD" w:rsidRPr="001F77DE" w:rsidRDefault="00327BFD" w:rsidP="00E0690D">
            <w:pPr>
              <w:jc w:val="both"/>
            </w:pPr>
          </w:p>
          <w:p w14:paraId="15F56014" w14:textId="77777777" w:rsidR="00327BFD" w:rsidRPr="001F77DE" w:rsidRDefault="00327BFD" w:rsidP="00E0690D">
            <w:pPr>
              <w:jc w:val="both"/>
            </w:pPr>
          </w:p>
        </w:tc>
        <w:tc>
          <w:tcPr>
            <w:tcW w:w="850" w:type="dxa"/>
          </w:tcPr>
          <w:p w14:paraId="15F56015" w14:textId="77777777" w:rsidR="00327BFD" w:rsidRPr="001F77DE" w:rsidRDefault="00327BFD" w:rsidP="00E0690D">
            <w:pPr>
              <w:ind w:left="72" w:hanging="16"/>
              <w:jc w:val="both"/>
            </w:pPr>
          </w:p>
        </w:tc>
        <w:tc>
          <w:tcPr>
            <w:tcW w:w="4111" w:type="dxa"/>
            <w:tcBorders>
              <w:bottom w:val="single" w:sz="4" w:space="0" w:color="auto"/>
            </w:tcBorders>
          </w:tcPr>
          <w:p w14:paraId="15F56016" w14:textId="77777777" w:rsidR="00327BFD" w:rsidRPr="001F77DE" w:rsidRDefault="00327BFD" w:rsidP="00E0690D">
            <w:pPr>
              <w:ind w:left="72" w:hanging="16"/>
              <w:jc w:val="both"/>
            </w:pPr>
          </w:p>
        </w:tc>
      </w:tr>
      <w:tr w:rsidR="00327BFD" w:rsidRPr="001F77DE" w14:paraId="15F5601B" w14:textId="77777777" w:rsidTr="00E0690D">
        <w:tc>
          <w:tcPr>
            <w:tcW w:w="3828" w:type="dxa"/>
            <w:tcBorders>
              <w:top w:val="single" w:sz="4" w:space="0" w:color="auto"/>
            </w:tcBorders>
          </w:tcPr>
          <w:p w14:paraId="15F56018" w14:textId="77777777" w:rsidR="00327BFD" w:rsidRPr="001F77DE" w:rsidRDefault="00327BFD" w:rsidP="00E0690D">
            <w:pPr>
              <w:jc w:val="center"/>
            </w:pPr>
            <w:r w:rsidRPr="001F77DE">
              <w:t>E.Simsone</w:t>
            </w:r>
          </w:p>
        </w:tc>
        <w:tc>
          <w:tcPr>
            <w:tcW w:w="850" w:type="dxa"/>
          </w:tcPr>
          <w:p w14:paraId="15F56019" w14:textId="77777777" w:rsidR="00327BFD" w:rsidRPr="001F77DE" w:rsidRDefault="00327BFD" w:rsidP="00E0690D">
            <w:pPr>
              <w:ind w:left="72" w:hanging="16"/>
              <w:jc w:val="both"/>
            </w:pPr>
          </w:p>
        </w:tc>
        <w:tc>
          <w:tcPr>
            <w:tcW w:w="4111" w:type="dxa"/>
            <w:tcBorders>
              <w:top w:val="single" w:sz="4" w:space="0" w:color="auto"/>
            </w:tcBorders>
          </w:tcPr>
          <w:p w14:paraId="15F5601A" w14:textId="77777777" w:rsidR="00327BFD" w:rsidRPr="001F77DE" w:rsidRDefault="00327BFD" w:rsidP="00E0690D">
            <w:pPr>
              <w:ind w:left="72" w:hanging="16"/>
              <w:jc w:val="center"/>
            </w:pPr>
            <w:r w:rsidRPr="001F77DE">
              <w:t>E.Bruzinskis</w:t>
            </w:r>
          </w:p>
        </w:tc>
      </w:tr>
    </w:tbl>
    <w:p w14:paraId="15F5601C" w14:textId="77777777" w:rsidR="00327BFD" w:rsidRPr="001F77DE" w:rsidRDefault="00327BFD" w:rsidP="00327BFD"/>
    <w:p w14:paraId="15F5601D" w14:textId="77777777" w:rsidR="00327BFD" w:rsidRPr="00BD09B7" w:rsidRDefault="00327BFD" w:rsidP="00327BFD">
      <w:pPr>
        <w:jc w:val="right"/>
      </w:pPr>
      <w:r w:rsidRPr="00722A66">
        <w:rPr>
          <w:sz w:val="20"/>
          <w:szCs w:val="20"/>
        </w:rPr>
        <w:br w:type="page"/>
      </w:r>
      <w:r w:rsidRPr="00BD09B7">
        <w:t>1.pielikums</w:t>
      </w:r>
    </w:p>
    <w:p w14:paraId="15F5601E" w14:textId="77777777" w:rsidR="00327BFD" w:rsidRPr="00BD09B7" w:rsidRDefault="00327BFD" w:rsidP="00327BFD">
      <w:pPr>
        <w:jc w:val="right"/>
      </w:pPr>
      <w:r w:rsidRPr="00BD09B7">
        <w:t>2017.gada ___.____________</w:t>
      </w:r>
    </w:p>
    <w:p w14:paraId="15F5601F" w14:textId="77777777" w:rsidR="00327BFD" w:rsidRDefault="00327BFD" w:rsidP="00327BFD">
      <w:pPr>
        <w:jc w:val="right"/>
      </w:pPr>
      <w:r w:rsidRPr="00BD09B7">
        <w:t>Līgumam Nr.______________</w:t>
      </w:r>
    </w:p>
    <w:p w14:paraId="15F56020" w14:textId="77777777" w:rsidR="00327BFD" w:rsidRPr="00BD09B7" w:rsidRDefault="00327BFD" w:rsidP="00327BFD"/>
    <w:p w14:paraId="15F56021" w14:textId="77777777" w:rsidR="00327BFD" w:rsidRPr="0030434A" w:rsidRDefault="00327BFD" w:rsidP="00327BFD">
      <w:pPr>
        <w:jc w:val="center"/>
        <w:rPr>
          <w:b/>
        </w:rPr>
      </w:pPr>
      <w:r>
        <w:rPr>
          <w:b/>
        </w:rPr>
        <w:t>TEHNISKĀ SPECIFIKĀCIJA</w:t>
      </w:r>
    </w:p>
    <w:p w14:paraId="15F56022" w14:textId="77777777" w:rsidR="00327BFD" w:rsidRPr="0030434A" w:rsidRDefault="00327BFD" w:rsidP="00327BFD">
      <w:pPr>
        <w:jc w:val="both"/>
      </w:pPr>
    </w:p>
    <w:p w14:paraId="15F56023" w14:textId="77777777" w:rsidR="00327BFD" w:rsidRPr="0030434A" w:rsidRDefault="00327BFD" w:rsidP="00327BFD">
      <w:pPr>
        <w:numPr>
          <w:ilvl w:val="0"/>
          <w:numId w:val="29"/>
        </w:numPr>
        <w:ind w:left="567" w:hanging="567"/>
        <w:jc w:val="both"/>
      </w:pPr>
      <w:r w:rsidRPr="0030434A">
        <w:t>Tonera kasetņu uzpilde un atjaunošana sevī ietver:</w:t>
      </w:r>
    </w:p>
    <w:p w14:paraId="15F56024" w14:textId="77777777" w:rsidR="00327BFD" w:rsidRPr="0030434A" w:rsidRDefault="00327BFD" w:rsidP="00327BFD">
      <w:pPr>
        <w:numPr>
          <w:ilvl w:val="1"/>
          <w:numId w:val="29"/>
        </w:numPr>
        <w:ind w:left="567" w:firstLine="0"/>
        <w:jc w:val="both"/>
      </w:pPr>
      <w:r w:rsidRPr="0030434A">
        <w:t xml:space="preserve">kasetņu uzpilde – </w:t>
      </w:r>
      <w:r w:rsidRPr="0030434A">
        <w:rPr>
          <w:rStyle w:val="c1"/>
        </w:rPr>
        <w:t xml:space="preserve">krāsvielas (pulvera) uzpildīšanu bez kasetnes detaļu remonta, nomaiņas vai atjaunošanas. Uzpildīšana ietver </w:t>
      </w:r>
      <w:r w:rsidRPr="0030434A">
        <w:t xml:space="preserve">tonera kasetnes </w:t>
      </w:r>
      <w:r w:rsidRPr="0030434A">
        <w:rPr>
          <w:rStyle w:val="c1"/>
        </w:rPr>
        <w:t xml:space="preserve">čipu pārprogrammēšanu vai nomaiņu, ja tāda ir nepieciešama </w:t>
      </w:r>
      <w:r w:rsidRPr="0030434A">
        <w:t>tonera kasetnes</w:t>
      </w:r>
      <w:r w:rsidRPr="0030434A">
        <w:rPr>
          <w:rStyle w:val="c1"/>
        </w:rPr>
        <w:t xml:space="preserve"> darbības nodrošināšanai</w:t>
      </w:r>
      <w:r w:rsidRPr="0030434A">
        <w:t>;</w:t>
      </w:r>
    </w:p>
    <w:p w14:paraId="15F56025" w14:textId="77777777" w:rsidR="00327BFD" w:rsidRPr="0030434A" w:rsidRDefault="00327BFD" w:rsidP="00327BFD">
      <w:pPr>
        <w:numPr>
          <w:ilvl w:val="1"/>
          <w:numId w:val="29"/>
        </w:numPr>
        <w:ind w:left="567" w:firstLine="0"/>
        <w:jc w:val="both"/>
        <w:rPr>
          <w:rStyle w:val="c1"/>
        </w:rPr>
      </w:pPr>
      <w:r w:rsidRPr="0030434A">
        <w:t xml:space="preserve">Kasetņu atjaunošana - </w:t>
      </w:r>
      <w:r w:rsidRPr="0030434A">
        <w:rPr>
          <w:rStyle w:val="c1"/>
        </w:rPr>
        <w:t>krāsvielas (pulvera) uzpildīšanu, čipu pārprogrammēšanu vai nomaiņu, ja tāda nepieciešama, kasetnes nolietoto detaļu remontu, nomaiņu vai atjaunošanu, t.sk., OPC (gaismas jūtīgais rullis), gumijas ruļļa un magnētiskā ruļļa nomaiņa, kasetnēm, kurām ir šādas detaļas;</w:t>
      </w:r>
    </w:p>
    <w:p w14:paraId="15F56026" w14:textId="77777777" w:rsidR="00327BFD" w:rsidRPr="0030434A" w:rsidRDefault="00327BFD" w:rsidP="00327BFD">
      <w:pPr>
        <w:numPr>
          <w:ilvl w:val="1"/>
          <w:numId w:val="29"/>
        </w:numPr>
        <w:ind w:left="567" w:firstLine="0"/>
        <w:jc w:val="both"/>
      </w:pPr>
      <w:r w:rsidRPr="0030434A">
        <w:rPr>
          <w:rStyle w:val="c1"/>
        </w:rPr>
        <w:t>Vienas drukas kasetnes uzpilde un atjaunošana paredzēta 2 reizes.</w:t>
      </w:r>
    </w:p>
    <w:p w14:paraId="15F56027" w14:textId="77777777" w:rsidR="00327BFD" w:rsidRPr="0030434A" w:rsidRDefault="00327BFD" w:rsidP="00327BFD">
      <w:pPr>
        <w:numPr>
          <w:ilvl w:val="0"/>
          <w:numId w:val="29"/>
        </w:numPr>
        <w:ind w:left="567" w:hanging="567"/>
        <w:jc w:val="both"/>
      </w:pPr>
      <w:r w:rsidRPr="0030434A">
        <w:t>Tonera kasetņu piegādes noteikumi:</w:t>
      </w:r>
    </w:p>
    <w:p w14:paraId="15F56028" w14:textId="77777777" w:rsidR="00327BFD" w:rsidRPr="0030434A" w:rsidRDefault="00327BFD" w:rsidP="00327BFD">
      <w:pPr>
        <w:pStyle w:val="ListParagraph"/>
        <w:widowControl w:val="0"/>
        <w:numPr>
          <w:ilvl w:val="1"/>
          <w:numId w:val="29"/>
        </w:numPr>
        <w:ind w:hanging="513"/>
        <w:contextualSpacing/>
        <w:jc w:val="both"/>
      </w:pPr>
      <w:r w:rsidRPr="0030434A">
        <w:t>Tukšo tonera kasetņu savākšanu 24 stundu laikā no pasūtījuma saņemšanas brīža;</w:t>
      </w:r>
    </w:p>
    <w:p w14:paraId="15F56029" w14:textId="77777777" w:rsidR="00327BFD" w:rsidRPr="0030434A" w:rsidRDefault="00327BFD" w:rsidP="00327BFD">
      <w:pPr>
        <w:numPr>
          <w:ilvl w:val="1"/>
          <w:numId w:val="29"/>
        </w:numPr>
        <w:ind w:hanging="513"/>
        <w:jc w:val="both"/>
      </w:pPr>
      <w:r w:rsidRPr="0030434A">
        <w:t>Drukas iekārtu tonera kasetnes jāuzpilda vai jāatjauno un jāpiegādā Pasūtītājam ne vēlāk kā piecu darba dienu laikā no pasūtījuma saņemšanas dienas;</w:t>
      </w:r>
    </w:p>
    <w:p w14:paraId="15F5602A" w14:textId="77777777" w:rsidR="00327BFD" w:rsidRPr="0030434A" w:rsidRDefault="00327BFD" w:rsidP="00327BFD">
      <w:pPr>
        <w:numPr>
          <w:ilvl w:val="1"/>
          <w:numId w:val="29"/>
        </w:numPr>
        <w:ind w:hanging="513"/>
        <w:jc w:val="both"/>
      </w:pPr>
      <w:r w:rsidRPr="0030434A">
        <w:t>Uzpildītās vai atjaunotās drukas iekārtu tonera kasetnes jāpiegādā drošā iepakojumā ar marķējumu</w:t>
      </w:r>
      <w:r>
        <w:t>.</w:t>
      </w:r>
    </w:p>
    <w:p w14:paraId="15F5602B" w14:textId="77777777" w:rsidR="00327BFD" w:rsidRPr="0030434A" w:rsidRDefault="00327BFD" w:rsidP="00327BFD">
      <w:pPr>
        <w:numPr>
          <w:ilvl w:val="0"/>
          <w:numId w:val="29"/>
        </w:numPr>
        <w:ind w:left="567" w:hanging="567"/>
        <w:jc w:val="both"/>
        <w:rPr>
          <w:rStyle w:val="c1"/>
        </w:rPr>
      </w:pPr>
      <w:r w:rsidRPr="0030434A">
        <w:t>Tonera kasetņu un iepakojumu marķēšanas nosacījumi:</w:t>
      </w:r>
    </w:p>
    <w:p w14:paraId="15F5602C" w14:textId="77777777" w:rsidR="00327BFD" w:rsidRPr="0030434A" w:rsidRDefault="00327BFD" w:rsidP="00327BFD">
      <w:pPr>
        <w:numPr>
          <w:ilvl w:val="1"/>
          <w:numId w:val="29"/>
        </w:numPr>
        <w:ind w:left="1134" w:hanging="567"/>
        <w:jc w:val="both"/>
        <w:rPr>
          <w:rStyle w:val="c1"/>
        </w:rPr>
      </w:pPr>
      <w:r w:rsidRPr="0030434A">
        <w:t>Tonera kasetnēm</w:t>
      </w:r>
      <w:r w:rsidRPr="0030434A">
        <w:rPr>
          <w:rStyle w:val="c1"/>
        </w:rPr>
        <w:t xml:space="preserve"> jābūt marķētām ar uzlīmi, uz kuras ir norādīts pildīšanas datums, </w:t>
      </w:r>
      <w:r w:rsidRPr="0030434A">
        <w:t>tonera kasetnes</w:t>
      </w:r>
      <w:r w:rsidRPr="0030434A">
        <w:rPr>
          <w:rStyle w:val="c1"/>
        </w:rPr>
        <w:t xml:space="preserve"> svars un laiks, kad veikta uzpilde vai atjaunošana., </w:t>
      </w:r>
      <w:r w:rsidRPr="0030434A">
        <w:t>tonera kasetnes</w:t>
      </w:r>
      <w:r w:rsidRPr="0030434A">
        <w:rPr>
          <w:rStyle w:val="c1"/>
        </w:rPr>
        <w:t xml:space="preserve"> kodu, uzpildes\ atjaunošanas identifikācijas kodam;</w:t>
      </w:r>
    </w:p>
    <w:p w14:paraId="15F5602D" w14:textId="77777777" w:rsidR="00327BFD" w:rsidRPr="0030434A" w:rsidRDefault="00327BFD" w:rsidP="00327BFD">
      <w:pPr>
        <w:numPr>
          <w:ilvl w:val="1"/>
          <w:numId w:val="29"/>
        </w:numPr>
        <w:ind w:left="1134" w:hanging="567"/>
        <w:jc w:val="both"/>
        <w:rPr>
          <w:rStyle w:val="c1"/>
        </w:rPr>
      </w:pPr>
      <w:r w:rsidRPr="0030434A">
        <w:rPr>
          <w:rStyle w:val="c1"/>
        </w:rPr>
        <w:t xml:space="preserve">Iepakojumam jābūt marķētam ar šādu informāciju: </w:t>
      </w:r>
      <w:r w:rsidRPr="0030434A">
        <w:t>tonera kasetnes</w:t>
      </w:r>
      <w:r w:rsidRPr="0030434A">
        <w:rPr>
          <w:rStyle w:val="c1"/>
        </w:rPr>
        <w:t xml:space="preserve"> nosaukums, kādai drukas iekārtai tas paredzēts.</w:t>
      </w:r>
    </w:p>
    <w:p w14:paraId="15F5602E" w14:textId="77777777" w:rsidR="00327BFD" w:rsidRPr="0030434A" w:rsidRDefault="00327BFD" w:rsidP="00327BFD">
      <w:pPr>
        <w:numPr>
          <w:ilvl w:val="0"/>
          <w:numId w:val="29"/>
        </w:numPr>
        <w:ind w:left="426" w:hanging="426"/>
        <w:jc w:val="both"/>
      </w:pPr>
      <w:r w:rsidRPr="0030434A">
        <w:t>Pasūtītājs veic drukas iekārtu tonera kasetņu pasūtījumu uz katru drukas iekārtu tonera kasetņu piegādes vietu ne biežāk kā četras reizes mēnesī. Kasešu piegādes un saņemšanas adreses norādītas struktūrvienību sarakstā.</w:t>
      </w:r>
    </w:p>
    <w:p w14:paraId="15F5602F" w14:textId="77777777" w:rsidR="00327BFD" w:rsidRPr="0030434A" w:rsidRDefault="00327BFD" w:rsidP="00327BFD">
      <w:pPr>
        <w:numPr>
          <w:ilvl w:val="0"/>
          <w:numId w:val="29"/>
        </w:numPr>
        <w:ind w:left="426" w:hanging="426"/>
        <w:jc w:val="both"/>
      </w:pPr>
      <w:r w:rsidRPr="0030434A">
        <w:t xml:space="preserve">Ja pēc piegādātās tonera kasetnes uzstādīšanas drukas iekārtas drukāšanas kvalitāte nav apmierinoša vai pasliktinās (piemēram, tiek smērēts papīrs, drukātais teksts vai attēls ir ar pārrāvumiem – gaiša svītra lapas drukājamajā daļā), Pretendentam par saviem līdzekļiem ir jāveic bojātā tonera atjaunošana un Pasūtītājam ir tiesības sastādīt defektācijas aktu. Ja piegādāto tonera kasetņu skaits, par kurām ir sastādīti defektācijas </w:t>
      </w:r>
      <w:smartTag w:uri="schemas-tilde-lv/tildestengine" w:element="veidnes">
        <w:smartTagPr>
          <w:attr w:name="text" w:val="akti"/>
          <w:attr w:name="id" w:val="-1"/>
          <w:attr w:name="baseform" w:val="akt|s"/>
        </w:smartTagPr>
        <w:r w:rsidRPr="0030434A">
          <w:t>akti</w:t>
        </w:r>
      </w:smartTag>
      <w:r w:rsidRPr="0030434A">
        <w:t xml:space="preserve"> sasniedz 2% no kalendārajā mēnesī piegādātajām toneru kasetnēm vai ja piegādāto tonera kasetņu skaits, par kurām ir sastādīti defektācijas </w:t>
      </w:r>
      <w:smartTag w:uri="schemas-tilde-lv/tildestengine" w:element="veidnes">
        <w:smartTagPr>
          <w:attr w:name="text" w:val="akti"/>
          <w:attr w:name="id" w:val="-1"/>
          <w:attr w:name="baseform" w:val="akt|s"/>
        </w:smartTagPr>
        <w:r w:rsidRPr="0030434A">
          <w:t>akti</w:t>
        </w:r>
      </w:smartTag>
      <w:r w:rsidRPr="0030434A">
        <w:t xml:space="preserve"> sasniedz 20 vienības visā </w:t>
      </w:r>
      <w:smartTag w:uri="schemas-tilde-lv/tildestengine" w:element="veidnes">
        <w:smartTagPr>
          <w:attr w:name="text" w:val="līguma"/>
          <w:attr w:name="id" w:val="-1"/>
          <w:attr w:name="baseform" w:val="līgum|s"/>
        </w:smartTagPr>
        <w:r w:rsidRPr="0030434A">
          <w:t>līguma</w:t>
        </w:r>
      </w:smartTag>
      <w:r w:rsidRPr="0030434A">
        <w:t xml:space="preserve"> darbības laikā, tad Pasūtītājs ir tiesīgs piemērot līgumsodu 10% apmērā no kopējās </w:t>
      </w:r>
      <w:smartTag w:uri="schemas-tilde-lv/tildestengine" w:element="veidnes">
        <w:smartTagPr>
          <w:attr w:name="text" w:val="līguma"/>
          <w:attr w:name="id" w:val="-1"/>
          <w:attr w:name="baseform" w:val="līgum|s"/>
        </w:smartTagPr>
        <w:r w:rsidRPr="0030434A">
          <w:t>līguma</w:t>
        </w:r>
      </w:smartTag>
      <w:r w:rsidRPr="0030434A">
        <w:t xml:space="preserve"> summas, kā arī Pasūtītājs ir tiesīgs vienpusējā kārtā lauzt līgumu.</w:t>
      </w:r>
    </w:p>
    <w:p w14:paraId="15F56030" w14:textId="77777777" w:rsidR="00327BFD" w:rsidRPr="0030434A" w:rsidRDefault="00327BFD" w:rsidP="00327BFD">
      <w:pPr>
        <w:numPr>
          <w:ilvl w:val="0"/>
          <w:numId w:val="29"/>
        </w:numPr>
        <w:ind w:left="426" w:hanging="426"/>
        <w:jc w:val="both"/>
      </w:pPr>
      <w:r w:rsidRPr="0030434A">
        <w:t>Ja piegādātā tonera kasetne ir radījusi drukas iekārtu darbības traucējumus, Pretendentam par saviem līdzekļiem ir jāveic iekārtas profilakse un remonts, kā arī jāatjauno drukas iekārtas pilnas darba spējas divu darba dienu laikā no pieteikuma saņemšanas brīža.</w:t>
      </w:r>
    </w:p>
    <w:p w14:paraId="15F56031" w14:textId="77777777" w:rsidR="00327BFD" w:rsidRPr="0030434A" w:rsidRDefault="00327BFD" w:rsidP="00327BFD">
      <w:pPr>
        <w:numPr>
          <w:ilvl w:val="0"/>
          <w:numId w:val="29"/>
        </w:numPr>
        <w:ind w:left="426" w:hanging="426"/>
        <w:jc w:val="both"/>
      </w:pPr>
      <w:r w:rsidRPr="0030434A">
        <w:t>Piegādātajai tonera kasetnēm jānodrošina sešu mēnešu garantijas laiks no piegādes dienas.</w:t>
      </w:r>
    </w:p>
    <w:p w14:paraId="15F56032" w14:textId="77777777" w:rsidR="00327BFD" w:rsidRPr="0030434A" w:rsidRDefault="00327BFD" w:rsidP="00327BFD">
      <w:pPr>
        <w:numPr>
          <w:ilvl w:val="0"/>
          <w:numId w:val="29"/>
        </w:numPr>
        <w:ind w:left="426" w:hanging="426"/>
        <w:jc w:val="both"/>
      </w:pPr>
      <w:r w:rsidRPr="0030434A">
        <w:t>Drukas iekārtu tonera kasetņu saņemšanas un piegādes vietas:</w:t>
      </w:r>
    </w:p>
    <w:tbl>
      <w:tblPr>
        <w:tblW w:w="9087" w:type="dxa"/>
        <w:tblInd w:w="93" w:type="dxa"/>
        <w:tblLook w:val="04A0" w:firstRow="1" w:lastRow="0" w:firstColumn="1" w:lastColumn="0" w:noHBand="0" w:noVBand="1"/>
      </w:tblPr>
      <w:tblGrid>
        <w:gridCol w:w="943"/>
        <w:gridCol w:w="3805"/>
        <w:gridCol w:w="4339"/>
      </w:tblGrid>
      <w:tr w:rsidR="00327BFD" w:rsidRPr="0030434A" w14:paraId="15F56036" w14:textId="77777777" w:rsidTr="00E0690D">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14:paraId="15F56033" w14:textId="77777777" w:rsidR="00327BFD" w:rsidRPr="0030434A" w:rsidRDefault="00327BFD" w:rsidP="00E0690D">
            <w:pPr>
              <w:jc w:val="center"/>
              <w:rPr>
                <w:b/>
                <w:bCs/>
                <w:iCs/>
                <w:color w:val="000000"/>
              </w:rPr>
            </w:pPr>
            <w:r w:rsidRPr="0030434A">
              <w:rPr>
                <w:b/>
                <w:bCs/>
                <w:iCs/>
                <w:color w:val="000000"/>
              </w:rPr>
              <w:t>Nr. p.k.</w:t>
            </w:r>
          </w:p>
        </w:tc>
        <w:tc>
          <w:tcPr>
            <w:tcW w:w="3805" w:type="dxa"/>
            <w:tcBorders>
              <w:top w:val="single" w:sz="8" w:space="0" w:color="auto"/>
              <w:left w:val="single" w:sz="4" w:space="0" w:color="auto"/>
              <w:bottom w:val="single" w:sz="8" w:space="0" w:color="auto"/>
              <w:right w:val="single" w:sz="4" w:space="0" w:color="auto"/>
            </w:tcBorders>
            <w:shd w:val="clear" w:color="auto" w:fill="auto"/>
            <w:vAlign w:val="center"/>
          </w:tcPr>
          <w:p w14:paraId="15F56034" w14:textId="77777777" w:rsidR="00327BFD" w:rsidRPr="0030434A" w:rsidRDefault="00327BFD" w:rsidP="00E0690D">
            <w:pPr>
              <w:jc w:val="center"/>
              <w:rPr>
                <w:b/>
                <w:bCs/>
                <w:iCs/>
                <w:color w:val="000000"/>
              </w:rPr>
            </w:pPr>
            <w:r w:rsidRPr="0030434A">
              <w:rPr>
                <w:b/>
                <w:bCs/>
                <w:iCs/>
                <w:color w:val="000000"/>
              </w:rPr>
              <w:t>Struktūrvienības nosaukums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14:paraId="15F56035" w14:textId="77777777" w:rsidR="00327BFD" w:rsidRPr="0030434A" w:rsidRDefault="00327BFD" w:rsidP="00E0690D">
            <w:pPr>
              <w:jc w:val="center"/>
              <w:rPr>
                <w:b/>
                <w:bCs/>
                <w:iCs/>
                <w:color w:val="000000"/>
              </w:rPr>
            </w:pPr>
            <w:r w:rsidRPr="0030434A">
              <w:rPr>
                <w:b/>
                <w:bCs/>
                <w:iCs/>
                <w:color w:val="000000"/>
              </w:rPr>
              <w:t>Struktūrvienības adrese</w:t>
            </w:r>
            <w:r>
              <w:rPr>
                <w:b/>
                <w:bCs/>
                <w:iCs/>
                <w:color w:val="000000"/>
              </w:rPr>
              <w:t>*</w:t>
            </w:r>
          </w:p>
        </w:tc>
      </w:tr>
      <w:tr w:rsidR="00327BFD" w:rsidRPr="0030434A" w14:paraId="15F5603A" w14:textId="77777777" w:rsidTr="00E0690D">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14:paraId="15F56037" w14:textId="77777777" w:rsidR="00327BFD" w:rsidRPr="0030434A" w:rsidRDefault="00327BFD" w:rsidP="00E0690D">
            <w:pPr>
              <w:pStyle w:val="ListParagraph"/>
              <w:numPr>
                <w:ilvl w:val="0"/>
                <w:numId w:val="31"/>
              </w:numPr>
              <w:contextualSpacing/>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15F56038" w14:textId="77777777" w:rsidR="00327BFD" w:rsidRPr="0030434A" w:rsidRDefault="00327BFD" w:rsidP="00E0690D">
            <w:pPr>
              <w:rPr>
                <w:color w:val="000000"/>
              </w:rPr>
            </w:pPr>
            <w:r w:rsidRPr="0030434A">
              <w:rPr>
                <w:color w:val="000000"/>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14:paraId="15F56039" w14:textId="77777777" w:rsidR="00327BFD" w:rsidRPr="0030434A" w:rsidRDefault="00327BFD" w:rsidP="00E0690D">
            <w:pPr>
              <w:rPr>
                <w:color w:val="000000"/>
              </w:rPr>
            </w:pPr>
            <w:r w:rsidRPr="0030434A">
              <w:rPr>
                <w:color w:val="000000"/>
              </w:rPr>
              <w:t>K.Valdemāra iela 38 k-1, Rīga</w:t>
            </w:r>
          </w:p>
        </w:tc>
      </w:tr>
      <w:tr w:rsidR="00327BFD" w:rsidRPr="0030434A" w14:paraId="15F5603E" w14:textId="77777777" w:rsidTr="00E0690D">
        <w:trPr>
          <w:cantSplit/>
          <w:trHeight w:val="262"/>
        </w:trPr>
        <w:tc>
          <w:tcPr>
            <w:tcW w:w="943" w:type="dxa"/>
            <w:tcBorders>
              <w:top w:val="nil"/>
              <w:left w:val="single" w:sz="8" w:space="0" w:color="auto"/>
              <w:bottom w:val="single" w:sz="8" w:space="0" w:color="auto"/>
              <w:right w:val="single" w:sz="8" w:space="0" w:color="auto"/>
            </w:tcBorders>
            <w:shd w:val="clear" w:color="auto" w:fill="auto"/>
            <w:vAlign w:val="center"/>
          </w:tcPr>
          <w:p w14:paraId="15F5603B" w14:textId="77777777" w:rsidR="00327BFD" w:rsidRPr="0030434A" w:rsidRDefault="00327BFD" w:rsidP="00E0690D">
            <w:pPr>
              <w:pStyle w:val="ListParagraph"/>
              <w:numPr>
                <w:ilvl w:val="0"/>
                <w:numId w:val="31"/>
              </w:numPr>
              <w:contextualSpacing/>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15F5603C" w14:textId="77777777" w:rsidR="00327BFD" w:rsidRPr="0030434A" w:rsidRDefault="00327BFD" w:rsidP="00E0690D">
            <w:pPr>
              <w:rPr>
                <w:color w:val="000000"/>
              </w:rPr>
            </w:pPr>
            <w:r w:rsidRPr="0030434A">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15F5603D" w14:textId="77777777" w:rsidR="00327BFD" w:rsidRPr="0030434A" w:rsidRDefault="00327BFD" w:rsidP="00E0690D">
            <w:pPr>
              <w:rPr>
                <w:color w:val="000000"/>
              </w:rPr>
            </w:pPr>
            <w:r w:rsidRPr="0030434A">
              <w:rPr>
                <w:color w:val="000000"/>
              </w:rPr>
              <w:t>Citadeles iela 7, Rīga </w:t>
            </w:r>
          </w:p>
        </w:tc>
      </w:tr>
      <w:tr w:rsidR="00A114ED" w:rsidRPr="0030434A" w14:paraId="15F5604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3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40" w14:textId="271AC57A" w:rsidR="00A114ED" w:rsidRPr="0030434A" w:rsidRDefault="00A114ED" w:rsidP="00A114ED">
            <w:pPr>
              <w:rPr>
                <w:color w:val="000000"/>
              </w:rPr>
            </w:pPr>
            <w:r w:rsidRPr="0030434A">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15F56041" w14:textId="017D5BC7" w:rsidR="00A114ED" w:rsidRPr="0030434A" w:rsidRDefault="00A114ED" w:rsidP="00A114ED">
            <w:r w:rsidRPr="0030434A">
              <w:t>Eksporta iela 6, Rīga</w:t>
            </w:r>
          </w:p>
        </w:tc>
      </w:tr>
      <w:tr w:rsidR="00A114ED" w:rsidRPr="0030434A" w14:paraId="15F5604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4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44" w14:textId="413687A8" w:rsidR="00A114ED" w:rsidRPr="0030434A" w:rsidRDefault="00A114ED" w:rsidP="00A114ED">
            <w:pPr>
              <w:rPr>
                <w:color w:val="000000"/>
              </w:rPr>
            </w:pPr>
            <w:r w:rsidRPr="0030434A">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15F56045" w14:textId="63FF11DF" w:rsidR="00A114ED" w:rsidRPr="0030434A" w:rsidRDefault="00A114ED" w:rsidP="00A114ED">
            <w:pPr>
              <w:rPr>
                <w:lang w:eastAsia="lv-LV"/>
              </w:rPr>
            </w:pPr>
            <w:r w:rsidRPr="0030434A">
              <w:rPr>
                <w:color w:val="000000"/>
              </w:rPr>
              <w:t>Jēzusbaznīcas iela 11, Rīga</w:t>
            </w:r>
          </w:p>
        </w:tc>
      </w:tr>
      <w:tr w:rsidR="00A114ED" w:rsidRPr="0030434A" w14:paraId="15F5604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4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48" w14:textId="4B5D7526" w:rsidR="00A114ED" w:rsidRPr="0030434A" w:rsidRDefault="00A114ED" w:rsidP="00A114ED">
            <w:pPr>
              <w:rPr>
                <w:color w:val="000000"/>
              </w:rPr>
            </w:pPr>
            <w:r w:rsidRPr="0030434A">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15F56049" w14:textId="5B64042D" w:rsidR="00A114ED" w:rsidRPr="0030434A" w:rsidRDefault="00A114ED" w:rsidP="00A114ED">
            <w:pPr>
              <w:rPr>
                <w:color w:val="000000"/>
              </w:rPr>
            </w:pPr>
            <w:r>
              <w:rPr>
                <w:color w:val="000000"/>
              </w:rPr>
              <w:t>E.Smiļģa iela 46, Rīga</w:t>
            </w:r>
          </w:p>
        </w:tc>
      </w:tr>
      <w:tr w:rsidR="00A114ED" w:rsidRPr="0030434A" w14:paraId="15F5604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4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4C" w14:textId="2701163B" w:rsidR="00A114ED" w:rsidRPr="0030434A" w:rsidRDefault="00A114ED" w:rsidP="00A114ED">
            <w:pPr>
              <w:rPr>
                <w:color w:val="000000"/>
              </w:rPr>
            </w:pPr>
            <w:r w:rsidRPr="0030434A">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15F5604D" w14:textId="6FBE8DC7" w:rsidR="00A114ED" w:rsidRPr="0030434A" w:rsidRDefault="00A114ED" w:rsidP="00A114ED">
            <w:pPr>
              <w:rPr>
                <w:color w:val="000000"/>
              </w:rPr>
            </w:pPr>
            <w:r>
              <w:rPr>
                <w:color w:val="000000"/>
              </w:rPr>
              <w:t>Talejas iela 1, Rīga</w:t>
            </w:r>
          </w:p>
        </w:tc>
      </w:tr>
      <w:tr w:rsidR="00A114ED" w:rsidRPr="0030434A" w14:paraId="15F5605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4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50" w14:textId="7C51FBE8" w:rsidR="00A114ED" w:rsidRPr="0030434A" w:rsidRDefault="00A114ED" w:rsidP="00A114ED">
            <w:pPr>
              <w:rPr>
                <w:color w:val="000000"/>
              </w:rPr>
            </w:pPr>
            <w:r w:rsidRPr="0030434A">
              <w:rPr>
                <w:rFonts w:eastAsia="Verdana"/>
                <w:color w:val="000000"/>
              </w:rPr>
              <w:t>Olaines KAC</w:t>
            </w:r>
          </w:p>
        </w:tc>
        <w:tc>
          <w:tcPr>
            <w:tcW w:w="4339" w:type="dxa"/>
            <w:tcBorders>
              <w:top w:val="nil"/>
              <w:left w:val="nil"/>
              <w:bottom w:val="single" w:sz="8" w:space="0" w:color="auto"/>
              <w:right w:val="single" w:sz="8" w:space="0" w:color="auto"/>
            </w:tcBorders>
            <w:shd w:val="clear" w:color="auto" w:fill="auto"/>
            <w:vAlign w:val="center"/>
          </w:tcPr>
          <w:p w14:paraId="15F56051" w14:textId="7039F3C8" w:rsidR="00A114ED" w:rsidRPr="0030434A" w:rsidRDefault="00A114ED" w:rsidP="00A114ED">
            <w:pPr>
              <w:rPr>
                <w:color w:val="000000"/>
              </w:rPr>
            </w:pPr>
            <w:r w:rsidRPr="0030434A">
              <w:rPr>
                <w:rFonts w:eastAsia="Verdana"/>
                <w:color w:val="000000"/>
              </w:rPr>
              <w:t>Zemgales iela 33, Olaine</w:t>
            </w:r>
          </w:p>
        </w:tc>
      </w:tr>
      <w:tr w:rsidR="00A114ED" w:rsidRPr="0030434A" w14:paraId="15F5605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5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54" w14:textId="7A4A2D46" w:rsidR="00A114ED" w:rsidRPr="0030434A" w:rsidRDefault="00A114ED" w:rsidP="00A114ED">
            <w:pPr>
              <w:rPr>
                <w:color w:val="000000"/>
              </w:rPr>
            </w:pPr>
            <w:r w:rsidRPr="0030434A">
              <w:rPr>
                <w:rFonts w:eastAsia="Verdana"/>
                <w:color w:val="000000"/>
              </w:rPr>
              <w:t>Salaspils KAC</w:t>
            </w:r>
          </w:p>
        </w:tc>
        <w:tc>
          <w:tcPr>
            <w:tcW w:w="4339" w:type="dxa"/>
            <w:tcBorders>
              <w:top w:val="nil"/>
              <w:left w:val="nil"/>
              <w:bottom w:val="single" w:sz="8" w:space="0" w:color="auto"/>
              <w:right w:val="single" w:sz="8" w:space="0" w:color="auto"/>
            </w:tcBorders>
            <w:shd w:val="clear" w:color="auto" w:fill="auto"/>
            <w:vAlign w:val="center"/>
          </w:tcPr>
          <w:p w14:paraId="15F56055" w14:textId="0AB7CCBF" w:rsidR="00A114ED" w:rsidRPr="0030434A" w:rsidRDefault="00A114ED" w:rsidP="00A114ED">
            <w:pPr>
              <w:rPr>
                <w:color w:val="000000"/>
              </w:rPr>
            </w:pPr>
            <w:r w:rsidRPr="0030434A">
              <w:rPr>
                <w:rFonts w:eastAsia="Verdana"/>
              </w:rPr>
              <w:t>Skolas iela 7, Salaspils</w:t>
            </w:r>
          </w:p>
        </w:tc>
      </w:tr>
      <w:tr w:rsidR="00A114ED" w:rsidRPr="0030434A" w14:paraId="15F5605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5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58" w14:textId="483667AB" w:rsidR="00A114ED" w:rsidRPr="0030434A" w:rsidRDefault="00A114ED" w:rsidP="00A114ED">
            <w:pPr>
              <w:rPr>
                <w:color w:val="000000"/>
              </w:rPr>
            </w:pPr>
            <w:r w:rsidRPr="0030434A">
              <w:rPr>
                <w:rFonts w:eastAsia="Verdana"/>
                <w:color w:val="000000"/>
              </w:rPr>
              <w:t>Daugavpils filiāle</w:t>
            </w:r>
          </w:p>
        </w:tc>
        <w:tc>
          <w:tcPr>
            <w:tcW w:w="4339" w:type="dxa"/>
            <w:tcBorders>
              <w:top w:val="nil"/>
              <w:left w:val="nil"/>
              <w:bottom w:val="single" w:sz="8" w:space="0" w:color="auto"/>
              <w:right w:val="single" w:sz="8" w:space="0" w:color="auto"/>
            </w:tcBorders>
            <w:shd w:val="clear" w:color="auto" w:fill="auto"/>
            <w:vAlign w:val="center"/>
          </w:tcPr>
          <w:p w14:paraId="15F56059" w14:textId="6A33F25F" w:rsidR="00A114ED" w:rsidRPr="0030434A" w:rsidRDefault="00A114ED" w:rsidP="00A114ED">
            <w:r w:rsidRPr="0030434A">
              <w:rPr>
                <w:rFonts w:eastAsia="Verdana"/>
                <w:color w:val="000000"/>
              </w:rPr>
              <w:t>Varšavas iela 18, Daugavpils</w:t>
            </w:r>
          </w:p>
        </w:tc>
      </w:tr>
      <w:tr w:rsidR="00A114ED" w:rsidRPr="0030434A" w14:paraId="15F5605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5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5C" w14:textId="65E60BE3" w:rsidR="00A114ED" w:rsidRPr="0030434A" w:rsidRDefault="00A114ED" w:rsidP="00A114ED">
            <w:pPr>
              <w:rPr>
                <w:color w:val="000000"/>
              </w:rPr>
            </w:pPr>
            <w:r w:rsidRPr="0030434A">
              <w:rPr>
                <w:rFonts w:eastAsia="Verdana"/>
                <w:color w:val="000000"/>
              </w:rPr>
              <w:t>Rēzeknes filiāle</w:t>
            </w:r>
          </w:p>
        </w:tc>
        <w:tc>
          <w:tcPr>
            <w:tcW w:w="4339" w:type="dxa"/>
            <w:tcBorders>
              <w:top w:val="nil"/>
              <w:left w:val="nil"/>
              <w:bottom w:val="single" w:sz="8" w:space="0" w:color="auto"/>
              <w:right w:val="single" w:sz="8" w:space="0" w:color="auto"/>
            </w:tcBorders>
            <w:shd w:val="clear" w:color="auto" w:fill="auto"/>
            <w:vAlign w:val="center"/>
          </w:tcPr>
          <w:p w14:paraId="15F5605D" w14:textId="4562FA73" w:rsidR="00A114ED" w:rsidRPr="0030434A" w:rsidRDefault="00A114ED" w:rsidP="00A114ED">
            <w:pPr>
              <w:rPr>
                <w:color w:val="000000"/>
              </w:rPr>
            </w:pPr>
            <w:r w:rsidRPr="0030434A">
              <w:rPr>
                <w:rFonts w:eastAsia="Verdana"/>
                <w:color w:val="000000"/>
              </w:rPr>
              <w:t>Atbrīvošanas aleja 155, Rēzekne</w:t>
            </w:r>
          </w:p>
        </w:tc>
      </w:tr>
      <w:tr w:rsidR="00A114ED" w:rsidRPr="0030434A" w14:paraId="15F5606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5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60" w14:textId="012EF8B4" w:rsidR="00A114ED" w:rsidRPr="0030434A" w:rsidRDefault="00A114ED" w:rsidP="00A114ED">
            <w:pPr>
              <w:rPr>
                <w:color w:val="000000"/>
              </w:rPr>
            </w:pPr>
            <w:r w:rsidRPr="0030434A">
              <w:rPr>
                <w:rFonts w:eastAsia="Verdana"/>
                <w:color w:val="000000"/>
              </w:rPr>
              <w:t>Jelgavas filiāle</w:t>
            </w:r>
          </w:p>
        </w:tc>
        <w:tc>
          <w:tcPr>
            <w:tcW w:w="4339" w:type="dxa"/>
            <w:tcBorders>
              <w:top w:val="nil"/>
              <w:left w:val="nil"/>
              <w:bottom w:val="single" w:sz="8" w:space="0" w:color="auto"/>
              <w:right w:val="single" w:sz="8" w:space="0" w:color="auto"/>
            </w:tcBorders>
            <w:shd w:val="clear" w:color="auto" w:fill="auto"/>
            <w:vAlign w:val="center"/>
          </w:tcPr>
          <w:p w14:paraId="15F56061" w14:textId="0207CC97" w:rsidR="00A114ED" w:rsidRPr="0030434A" w:rsidRDefault="00A114ED" w:rsidP="00A114ED">
            <w:pPr>
              <w:rPr>
                <w:color w:val="000000"/>
              </w:rPr>
            </w:pPr>
            <w:r w:rsidRPr="0030434A">
              <w:rPr>
                <w:rFonts w:eastAsia="Verdana"/>
                <w:color w:val="000000"/>
              </w:rPr>
              <w:t>Skolotāju ielā 3, Jelgava</w:t>
            </w:r>
          </w:p>
        </w:tc>
      </w:tr>
      <w:tr w:rsidR="00A114ED" w:rsidRPr="0030434A" w14:paraId="15F5606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6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64" w14:textId="00405D01" w:rsidR="00A114ED" w:rsidRPr="0030434A" w:rsidRDefault="00A114ED" w:rsidP="00A114ED">
            <w:pPr>
              <w:rPr>
                <w:color w:val="000000"/>
              </w:rPr>
            </w:pPr>
            <w:r w:rsidRPr="0030434A">
              <w:rPr>
                <w:rFonts w:eastAsia="Verdana"/>
                <w:color w:val="000000"/>
              </w:rPr>
              <w:t>Liepājas filiāle</w:t>
            </w:r>
          </w:p>
        </w:tc>
        <w:tc>
          <w:tcPr>
            <w:tcW w:w="4339" w:type="dxa"/>
            <w:tcBorders>
              <w:top w:val="nil"/>
              <w:left w:val="nil"/>
              <w:bottom w:val="single" w:sz="8" w:space="0" w:color="auto"/>
              <w:right w:val="single" w:sz="8" w:space="0" w:color="auto"/>
            </w:tcBorders>
            <w:shd w:val="clear" w:color="auto" w:fill="auto"/>
            <w:vAlign w:val="center"/>
          </w:tcPr>
          <w:p w14:paraId="15F56065" w14:textId="403CAB6B" w:rsidR="00A114ED" w:rsidRPr="0030434A" w:rsidRDefault="00A114ED" w:rsidP="00A114ED">
            <w:pPr>
              <w:rPr>
                <w:color w:val="000000"/>
              </w:rPr>
            </w:pPr>
            <w:r w:rsidRPr="0030434A">
              <w:rPr>
                <w:rFonts w:eastAsia="Verdana"/>
                <w:color w:val="000000"/>
              </w:rPr>
              <w:t>Graudu iela 50, Liepāja</w:t>
            </w:r>
          </w:p>
        </w:tc>
      </w:tr>
      <w:tr w:rsidR="00A114ED" w:rsidRPr="0030434A" w14:paraId="15F5606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6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68" w14:textId="7288EDF9" w:rsidR="00A114ED" w:rsidRPr="0030434A" w:rsidRDefault="00A114ED" w:rsidP="00A114ED">
            <w:pPr>
              <w:rPr>
                <w:color w:val="000000"/>
              </w:rPr>
            </w:pPr>
            <w:r w:rsidRPr="0030434A">
              <w:rPr>
                <w:rFonts w:eastAsia="Verdana"/>
                <w:color w:val="000000"/>
              </w:rPr>
              <w:t>Aizkraukles filiāle</w:t>
            </w:r>
          </w:p>
        </w:tc>
        <w:tc>
          <w:tcPr>
            <w:tcW w:w="4339" w:type="dxa"/>
            <w:tcBorders>
              <w:top w:val="nil"/>
              <w:left w:val="nil"/>
              <w:bottom w:val="single" w:sz="8" w:space="0" w:color="auto"/>
              <w:right w:val="single" w:sz="8" w:space="0" w:color="auto"/>
            </w:tcBorders>
            <w:shd w:val="clear" w:color="auto" w:fill="auto"/>
            <w:vAlign w:val="center"/>
          </w:tcPr>
          <w:p w14:paraId="15F56069" w14:textId="0A1E5A3A" w:rsidR="00A114ED" w:rsidRPr="0030434A" w:rsidRDefault="00A114ED" w:rsidP="00A114ED">
            <w:pPr>
              <w:rPr>
                <w:color w:val="000000"/>
              </w:rPr>
            </w:pPr>
            <w:r w:rsidRPr="0030434A">
              <w:rPr>
                <w:rFonts w:eastAsia="Verdana"/>
                <w:color w:val="000000"/>
              </w:rPr>
              <w:t>Lāčplēša iela 1, Aizkraukle</w:t>
            </w:r>
          </w:p>
        </w:tc>
      </w:tr>
      <w:tr w:rsidR="00A114ED" w:rsidRPr="0030434A" w14:paraId="15F5606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6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6C" w14:textId="497824C8" w:rsidR="00A114ED" w:rsidRPr="0030434A" w:rsidRDefault="00A114ED" w:rsidP="00A114ED">
            <w:pPr>
              <w:rPr>
                <w:color w:val="000000"/>
              </w:rPr>
            </w:pPr>
            <w:r w:rsidRPr="0030434A">
              <w:rPr>
                <w:rFonts w:eastAsia="Verdana"/>
                <w:color w:val="000000"/>
              </w:rPr>
              <w:t>Neretas sektors</w:t>
            </w:r>
          </w:p>
        </w:tc>
        <w:tc>
          <w:tcPr>
            <w:tcW w:w="4339" w:type="dxa"/>
            <w:tcBorders>
              <w:top w:val="nil"/>
              <w:left w:val="nil"/>
              <w:bottom w:val="single" w:sz="8" w:space="0" w:color="auto"/>
              <w:right w:val="single" w:sz="8" w:space="0" w:color="auto"/>
            </w:tcBorders>
            <w:shd w:val="clear" w:color="auto" w:fill="auto"/>
            <w:vAlign w:val="center"/>
          </w:tcPr>
          <w:p w14:paraId="15F5606D" w14:textId="2127F1F6" w:rsidR="00A114ED" w:rsidRPr="0030434A" w:rsidRDefault="00A114ED" w:rsidP="00A114ED">
            <w:pPr>
              <w:rPr>
                <w:color w:val="000000"/>
              </w:rPr>
            </w:pPr>
            <w:r w:rsidRPr="0030434A">
              <w:rPr>
                <w:rFonts w:eastAsia="Verdana"/>
                <w:color w:val="000000"/>
              </w:rPr>
              <w:t>P.Lodziņa iela 2, Nereta</w:t>
            </w:r>
          </w:p>
        </w:tc>
      </w:tr>
      <w:tr w:rsidR="00A114ED" w:rsidRPr="0030434A" w14:paraId="15F5607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6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70" w14:textId="147A3406" w:rsidR="00A114ED" w:rsidRPr="0030434A" w:rsidRDefault="00A114ED" w:rsidP="00A114ED">
            <w:pPr>
              <w:rPr>
                <w:color w:val="000000"/>
              </w:rPr>
            </w:pPr>
            <w:r w:rsidRPr="0030434A">
              <w:rPr>
                <w:rFonts w:eastAsia="Verdana"/>
                <w:color w:val="000000"/>
              </w:rPr>
              <w:t>Alūksnes filiāle</w:t>
            </w:r>
          </w:p>
        </w:tc>
        <w:tc>
          <w:tcPr>
            <w:tcW w:w="4339" w:type="dxa"/>
            <w:tcBorders>
              <w:top w:val="nil"/>
              <w:left w:val="nil"/>
              <w:bottom w:val="single" w:sz="8" w:space="0" w:color="auto"/>
              <w:right w:val="single" w:sz="8" w:space="0" w:color="auto"/>
            </w:tcBorders>
            <w:shd w:val="clear" w:color="auto" w:fill="auto"/>
            <w:vAlign w:val="center"/>
          </w:tcPr>
          <w:p w14:paraId="15F56071" w14:textId="2F2A92DD" w:rsidR="00A114ED" w:rsidRPr="0030434A" w:rsidRDefault="00A114ED" w:rsidP="00A114ED">
            <w:pPr>
              <w:rPr>
                <w:color w:val="000000"/>
              </w:rPr>
            </w:pPr>
            <w:r w:rsidRPr="0030434A">
              <w:rPr>
                <w:rFonts w:eastAsia="Verdana"/>
                <w:color w:val="000000"/>
              </w:rPr>
              <w:t>Helēnas iela 52, Alūksne</w:t>
            </w:r>
          </w:p>
        </w:tc>
      </w:tr>
      <w:tr w:rsidR="00A114ED" w:rsidRPr="0030434A" w14:paraId="15F5607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7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74" w14:textId="0F50E31B" w:rsidR="00A114ED" w:rsidRPr="0030434A" w:rsidRDefault="00A114ED" w:rsidP="00A114ED">
            <w:pPr>
              <w:rPr>
                <w:color w:val="000000"/>
              </w:rPr>
            </w:pPr>
            <w:r w:rsidRPr="0030434A">
              <w:rPr>
                <w:rFonts w:eastAsia="Verdana"/>
                <w:color w:val="000000"/>
              </w:rPr>
              <w:t>Balvu filiāle</w:t>
            </w:r>
          </w:p>
        </w:tc>
        <w:tc>
          <w:tcPr>
            <w:tcW w:w="4339" w:type="dxa"/>
            <w:tcBorders>
              <w:top w:val="nil"/>
              <w:left w:val="nil"/>
              <w:bottom w:val="single" w:sz="8" w:space="0" w:color="auto"/>
              <w:right w:val="single" w:sz="8" w:space="0" w:color="auto"/>
            </w:tcBorders>
            <w:shd w:val="clear" w:color="auto" w:fill="auto"/>
            <w:vAlign w:val="center"/>
          </w:tcPr>
          <w:p w14:paraId="15F56075" w14:textId="2D254CD7" w:rsidR="00A114ED" w:rsidRPr="0030434A" w:rsidRDefault="00A114ED" w:rsidP="00A114ED">
            <w:pPr>
              <w:rPr>
                <w:color w:val="000000"/>
              </w:rPr>
            </w:pPr>
            <w:r w:rsidRPr="0030434A">
              <w:rPr>
                <w:rFonts w:eastAsia="Verdana"/>
                <w:color w:val="000000"/>
              </w:rPr>
              <w:t>Bērzpils iela 2a, Balvi</w:t>
            </w:r>
          </w:p>
        </w:tc>
      </w:tr>
      <w:tr w:rsidR="00A114ED" w:rsidRPr="0030434A" w14:paraId="15F5607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7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78" w14:textId="0B019945" w:rsidR="00A114ED" w:rsidRPr="0030434A" w:rsidRDefault="00A114ED" w:rsidP="00A114ED">
            <w:pPr>
              <w:rPr>
                <w:color w:val="000000"/>
              </w:rPr>
            </w:pPr>
            <w:r w:rsidRPr="0030434A">
              <w:rPr>
                <w:rFonts w:eastAsia="Verdana"/>
                <w:color w:val="000000"/>
              </w:rPr>
              <w:t>Baltinas sektors</w:t>
            </w:r>
          </w:p>
        </w:tc>
        <w:tc>
          <w:tcPr>
            <w:tcW w:w="4339" w:type="dxa"/>
            <w:tcBorders>
              <w:top w:val="nil"/>
              <w:left w:val="nil"/>
              <w:bottom w:val="single" w:sz="8" w:space="0" w:color="auto"/>
              <w:right w:val="single" w:sz="8" w:space="0" w:color="auto"/>
            </w:tcBorders>
            <w:shd w:val="clear" w:color="auto" w:fill="auto"/>
            <w:vAlign w:val="center"/>
          </w:tcPr>
          <w:p w14:paraId="15F56079" w14:textId="57619247" w:rsidR="00A114ED" w:rsidRPr="0030434A" w:rsidRDefault="00A114ED" w:rsidP="00A114ED">
            <w:pPr>
              <w:rPr>
                <w:color w:val="000000"/>
              </w:rPr>
            </w:pPr>
            <w:r w:rsidRPr="0030434A">
              <w:rPr>
                <w:rFonts w:eastAsia="Verdana"/>
                <w:color w:val="000000"/>
              </w:rPr>
              <w:t>Kārsavas iela 16, Baltinava</w:t>
            </w:r>
          </w:p>
        </w:tc>
      </w:tr>
      <w:tr w:rsidR="00A114ED" w:rsidRPr="0030434A" w14:paraId="15F5607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7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7C" w14:textId="5535A00F" w:rsidR="00A114ED" w:rsidRPr="0030434A" w:rsidRDefault="00A114ED" w:rsidP="00A114ED">
            <w:pPr>
              <w:rPr>
                <w:color w:val="000000"/>
              </w:rPr>
            </w:pPr>
            <w:r w:rsidRPr="0030434A">
              <w:rPr>
                <w:rFonts w:eastAsia="Verdana"/>
                <w:color w:val="000000"/>
              </w:rPr>
              <w:t>Tilža sektors</w:t>
            </w:r>
          </w:p>
        </w:tc>
        <w:tc>
          <w:tcPr>
            <w:tcW w:w="4339" w:type="dxa"/>
            <w:tcBorders>
              <w:top w:val="nil"/>
              <w:left w:val="nil"/>
              <w:bottom w:val="single" w:sz="8" w:space="0" w:color="auto"/>
              <w:right w:val="single" w:sz="8" w:space="0" w:color="auto"/>
            </w:tcBorders>
            <w:shd w:val="clear" w:color="auto" w:fill="auto"/>
            <w:vAlign w:val="center"/>
          </w:tcPr>
          <w:p w14:paraId="15F5607D" w14:textId="054A395E" w:rsidR="00A114ED" w:rsidRPr="0030434A" w:rsidRDefault="00A114ED" w:rsidP="00A114ED">
            <w:pPr>
              <w:rPr>
                <w:color w:val="000000"/>
              </w:rPr>
            </w:pPr>
            <w:r w:rsidRPr="0030434A">
              <w:rPr>
                <w:rFonts w:eastAsia="Verdana"/>
                <w:color w:val="000000"/>
              </w:rPr>
              <w:t>Brīvības iela 3a, Tilža</w:t>
            </w:r>
          </w:p>
        </w:tc>
      </w:tr>
      <w:tr w:rsidR="00A114ED" w:rsidRPr="0030434A" w14:paraId="15F5608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7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80" w14:textId="0B877D6E" w:rsidR="00A114ED" w:rsidRPr="0030434A" w:rsidRDefault="00A114ED" w:rsidP="00A114ED">
            <w:pPr>
              <w:rPr>
                <w:color w:val="000000"/>
              </w:rPr>
            </w:pPr>
            <w:r w:rsidRPr="0030434A">
              <w:rPr>
                <w:rFonts w:eastAsia="Verdana"/>
                <w:color w:val="000000"/>
              </w:rPr>
              <w:t>Viļakas sektors</w:t>
            </w:r>
          </w:p>
        </w:tc>
        <w:tc>
          <w:tcPr>
            <w:tcW w:w="4339" w:type="dxa"/>
            <w:tcBorders>
              <w:top w:val="nil"/>
              <w:left w:val="nil"/>
              <w:bottom w:val="single" w:sz="8" w:space="0" w:color="auto"/>
              <w:right w:val="single" w:sz="8" w:space="0" w:color="auto"/>
            </w:tcBorders>
            <w:shd w:val="clear" w:color="auto" w:fill="auto"/>
            <w:vAlign w:val="center"/>
          </w:tcPr>
          <w:p w14:paraId="15F56081" w14:textId="67E393DD" w:rsidR="00A114ED" w:rsidRPr="0030434A" w:rsidRDefault="00A114ED" w:rsidP="00A114ED">
            <w:pPr>
              <w:rPr>
                <w:color w:val="000000"/>
              </w:rPr>
            </w:pPr>
            <w:r w:rsidRPr="0030434A">
              <w:rPr>
                <w:rFonts w:eastAsia="Verdana"/>
                <w:color w:val="000000"/>
              </w:rPr>
              <w:t>Abrenes iela 26, Viļaka</w:t>
            </w:r>
          </w:p>
        </w:tc>
      </w:tr>
      <w:tr w:rsidR="00A114ED" w:rsidRPr="0030434A" w14:paraId="15F5608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8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84" w14:textId="20AC7A40" w:rsidR="00A114ED" w:rsidRPr="0030434A" w:rsidRDefault="00A114ED" w:rsidP="00A114ED">
            <w:pPr>
              <w:rPr>
                <w:color w:val="000000"/>
              </w:rPr>
            </w:pPr>
            <w:r w:rsidRPr="0030434A">
              <w:rPr>
                <w:rFonts w:eastAsia="Verdana"/>
                <w:color w:val="000000"/>
              </w:rPr>
              <w:t>Bauskas filiāle</w:t>
            </w:r>
          </w:p>
        </w:tc>
        <w:tc>
          <w:tcPr>
            <w:tcW w:w="4339" w:type="dxa"/>
            <w:tcBorders>
              <w:top w:val="nil"/>
              <w:left w:val="nil"/>
              <w:bottom w:val="single" w:sz="8" w:space="0" w:color="auto"/>
              <w:right w:val="single" w:sz="8" w:space="0" w:color="auto"/>
            </w:tcBorders>
            <w:shd w:val="clear" w:color="auto" w:fill="auto"/>
            <w:vAlign w:val="center"/>
          </w:tcPr>
          <w:p w14:paraId="15F56085" w14:textId="13DAB17C" w:rsidR="00A114ED" w:rsidRPr="0030434A" w:rsidRDefault="00A114ED" w:rsidP="00A114ED">
            <w:pPr>
              <w:rPr>
                <w:color w:val="000000"/>
              </w:rPr>
            </w:pPr>
            <w:r w:rsidRPr="0030434A">
              <w:rPr>
                <w:rFonts w:eastAsia="Verdana"/>
                <w:color w:val="000000"/>
              </w:rPr>
              <w:t>Rātslaukums 4, Bauska</w:t>
            </w:r>
          </w:p>
        </w:tc>
      </w:tr>
      <w:tr w:rsidR="00A114ED" w:rsidRPr="0030434A" w14:paraId="15F5608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8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88" w14:textId="47D7996B" w:rsidR="00A114ED" w:rsidRPr="0030434A" w:rsidRDefault="00A114ED" w:rsidP="00A114ED">
            <w:pPr>
              <w:rPr>
                <w:color w:val="000000"/>
              </w:rPr>
            </w:pPr>
            <w:r w:rsidRPr="0030434A">
              <w:rPr>
                <w:rFonts w:eastAsia="Verdana"/>
                <w:color w:val="000000"/>
              </w:rPr>
              <w:t>Cēsu filiāle</w:t>
            </w:r>
          </w:p>
        </w:tc>
        <w:tc>
          <w:tcPr>
            <w:tcW w:w="4339" w:type="dxa"/>
            <w:tcBorders>
              <w:top w:val="nil"/>
              <w:left w:val="nil"/>
              <w:bottom w:val="single" w:sz="8" w:space="0" w:color="auto"/>
              <w:right w:val="single" w:sz="8" w:space="0" w:color="auto"/>
            </w:tcBorders>
            <w:shd w:val="clear" w:color="auto" w:fill="auto"/>
            <w:vAlign w:val="center"/>
          </w:tcPr>
          <w:p w14:paraId="15F56089" w14:textId="352580A1" w:rsidR="00A114ED" w:rsidRPr="0030434A" w:rsidRDefault="00A114ED" w:rsidP="00A114ED">
            <w:pPr>
              <w:rPr>
                <w:color w:val="000000"/>
              </w:rPr>
            </w:pPr>
            <w:r w:rsidRPr="0030434A">
              <w:rPr>
                <w:rFonts w:eastAsia="Verdana"/>
                <w:color w:val="000000"/>
              </w:rPr>
              <w:t>Pļavas iela 3a, Cēsis</w:t>
            </w:r>
          </w:p>
        </w:tc>
      </w:tr>
      <w:tr w:rsidR="00A114ED" w:rsidRPr="0030434A" w14:paraId="15F5608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8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8C" w14:textId="7AC46365" w:rsidR="00A114ED" w:rsidRPr="0030434A" w:rsidRDefault="00A114ED" w:rsidP="00A114ED">
            <w:pPr>
              <w:rPr>
                <w:color w:val="000000"/>
              </w:rPr>
            </w:pPr>
            <w:r w:rsidRPr="0030434A">
              <w:rPr>
                <w:rFonts w:eastAsia="Verdana"/>
                <w:color w:val="000000"/>
              </w:rPr>
              <w:t>Ilūkstes sektors</w:t>
            </w:r>
          </w:p>
        </w:tc>
        <w:tc>
          <w:tcPr>
            <w:tcW w:w="4339" w:type="dxa"/>
            <w:tcBorders>
              <w:top w:val="nil"/>
              <w:left w:val="nil"/>
              <w:bottom w:val="single" w:sz="8" w:space="0" w:color="auto"/>
              <w:right w:val="single" w:sz="8" w:space="0" w:color="auto"/>
            </w:tcBorders>
            <w:shd w:val="clear" w:color="auto" w:fill="auto"/>
            <w:vAlign w:val="center"/>
          </w:tcPr>
          <w:p w14:paraId="15F5608D" w14:textId="5B2621C3" w:rsidR="00A114ED" w:rsidRPr="0030434A" w:rsidRDefault="00A114ED" w:rsidP="00A114ED">
            <w:pPr>
              <w:rPr>
                <w:color w:val="000000"/>
              </w:rPr>
            </w:pPr>
            <w:r w:rsidRPr="0030434A">
              <w:rPr>
                <w:rFonts w:eastAsia="Verdana"/>
                <w:color w:val="000000"/>
              </w:rPr>
              <w:t>Brīvības ielā 13, Ilūkste</w:t>
            </w:r>
          </w:p>
        </w:tc>
      </w:tr>
      <w:tr w:rsidR="00A114ED" w:rsidRPr="0030434A" w14:paraId="15F5609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8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90" w14:textId="60EA0A48" w:rsidR="00A114ED" w:rsidRPr="0030434A" w:rsidRDefault="00A114ED" w:rsidP="00A114ED">
            <w:pPr>
              <w:rPr>
                <w:color w:val="000000"/>
              </w:rPr>
            </w:pPr>
            <w:r w:rsidRPr="0030434A">
              <w:rPr>
                <w:rFonts w:eastAsia="Verdana"/>
                <w:color w:val="000000"/>
              </w:rPr>
              <w:t>Dobeles filiāle</w:t>
            </w:r>
          </w:p>
        </w:tc>
        <w:tc>
          <w:tcPr>
            <w:tcW w:w="4339" w:type="dxa"/>
            <w:tcBorders>
              <w:top w:val="nil"/>
              <w:left w:val="nil"/>
              <w:bottom w:val="single" w:sz="8" w:space="0" w:color="auto"/>
              <w:right w:val="single" w:sz="8" w:space="0" w:color="auto"/>
            </w:tcBorders>
            <w:shd w:val="clear" w:color="auto" w:fill="auto"/>
            <w:vAlign w:val="center"/>
          </w:tcPr>
          <w:p w14:paraId="15F56091" w14:textId="0D996133" w:rsidR="00A114ED" w:rsidRPr="0030434A" w:rsidRDefault="00A114ED" w:rsidP="00A114ED">
            <w:pPr>
              <w:rPr>
                <w:color w:val="000000"/>
              </w:rPr>
            </w:pPr>
            <w:r w:rsidRPr="0030434A">
              <w:rPr>
                <w:rFonts w:eastAsia="Verdana"/>
                <w:color w:val="000000"/>
              </w:rPr>
              <w:t>Zaļā iela 27, Dobele</w:t>
            </w:r>
          </w:p>
        </w:tc>
      </w:tr>
      <w:tr w:rsidR="00A114ED" w:rsidRPr="0030434A" w14:paraId="15F5609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9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94" w14:textId="50328A5D" w:rsidR="00A114ED" w:rsidRPr="0030434A" w:rsidRDefault="00A114ED" w:rsidP="00A114ED">
            <w:pPr>
              <w:rPr>
                <w:color w:val="000000"/>
              </w:rPr>
            </w:pPr>
            <w:r w:rsidRPr="0030434A">
              <w:rPr>
                <w:rFonts w:eastAsia="Verdana"/>
                <w:color w:val="000000"/>
              </w:rPr>
              <w:t>Auces sektors</w:t>
            </w:r>
          </w:p>
        </w:tc>
        <w:tc>
          <w:tcPr>
            <w:tcW w:w="4339" w:type="dxa"/>
            <w:tcBorders>
              <w:top w:val="nil"/>
              <w:left w:val="nil"/>
              <w:bottom w:val="single" w:sz="8" w:space="0" w:color="auto"/>
              <w:right w:val="single" w:sz="8" w:space="0" w:color="auto"/>
            </w:tcBorders>
            <w:shd w:val="clear" w:color="auto" w:fill="auto"/>
            <w:vAlign w:val="center"/>
          </w:tcPr>
          <w:p w14:paraId="15F56095" w14:textId="3DF2EB66" w:rsidR="00A114ED" w:rsidRPr="0030434A" w:rsidRDefault="00A114ED" w:rsidP="00A114ED">
            <w:pPr>
              <w:rPr>
                <w:color w:val="000000"/>
              </w:rPr>
            </w:pPr>
            <w:r w:rsidRPr="0030434A">
              <w:rPr>
                <w:rFonts w:eastAsia="Verdana"/>
                <w:color w:val="000000"/>
              </w:rPr>
              <w:t>Jelgavas iela 1, Auce</w:t>
            </w:r>
          </w:p>
        </w:tc>
      </w:tr>
      <w:tr w:rsidR="00A114ED" w:rsidRPr="0030434A" w14:paraId="15F5609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9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98" w14:textId="2B3D8B30" w:rsidR="00A114ED" w:rsidRPr="0030434A" w:rsidRDefault="00A114ED" w:rsidP="00A114ED">
            <w:pPr>
              <w:rPr>
                <w:color w:val="000000"/>
              </w:rPr>
            </w:pPr>
            <w:r w:rsidRPr="0030434A">
              <w:rPr>
                <w:rFonts w:eastAsia="Verdana"/>
                <w:color w:val="000000"/>
              </w:rPr>
              <w:t>Gulbenes filiāle</w:t>
            </w:r>
          </w:p>
        </w:tc>
        <w:tc>
          <w:tcPr>
            <w:tcW w:w="4339" w:type="dxa"/>
            <w:tcBorders>
              <w:top w:val="nil"/>
              <w:left w:val="nil"/>
              <w:bottom w:val="single" w:sz="8" w:space="0" w:color="auto"/>
              <w:right w:val="single" w:sz="8" w:space="0" w:color="auto"/>
            </w:tcBorders>
            <w:shd w:val="clear" w:color="auto" w:fill="auto"/>
            <w:vAlign w:val="center"/>
          </w:tcPr>
          <w:p w14:paraId="15F56099" w14:textId="73116FD3" w:rsidR="00A114ED" w:rsidRPr="0030434A" w:rsidRDefault="00A114ED" w:rsidP="00A114ED">
            <w:pPr>
              <w:rPr>
                <w:color w:val="000000"/>
              </w:rPr>
            </w:pPr>
            <w:r w:rsidRPr="0030434A">
              <w:rPr>
                <w:rFonts w:eastAsia="Verdana"/>
                <w:color w:val="000000"/>
              </w:rPr>
              <w:t>Ābeļu ielā 8, Gulbene</w:t>
            </w:r>
          </w:p>
        </w:tc>
      </w:tr>
      <w:tr w:rsidR="00A114ED" w:rsidRPr="0030434A" w14:paraId="15F5609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9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9C" w14:textId="7EFBE51D" w:rsidR="00A114ED" w:rsidRPr="0030434A" w:rsidRDefault="00A114ED" w:rsidP="00A114ED">
            <w:pPr>
              <w:rPr>
                <w:color w:val="000000"/>
              </w:rPr>
            </w:pPr>
            <w:r w:rsidRPr="0030434A">
              <w:rPr>
                <w:rFonts w:eastAsia="Verdana"/>
                <w:color w:val="000000"/>
              </w:rPr>
              <w:t>Jēkabpils filiāle</w:t>
            </w:r>
          </w:p>
        </w:tc>
        <w:tc>
          <w:tcPr>
            <w:tcW w:w="4339" w:type="dxa"/>
            <w:tcBorders>
              <w:top w:val="nil"/>
              <w:left w:val="nil"/>
              <w:bottom w:val="single" w:sz="8" w:space="0" w:color="auto"/>
              <w:right w:val="single" w:sz="8" w:space="0" w:color="auto"/>
            </w:tcBorders>
            <w:shd w:val="clear" w:color="auto" w:fill="auto"/>
            <w:vAlign w:val="center"/>
          </w:tcPr>
          <w:p w14:paraId="15F5609D" w14:textId="2091864B" w:rsidR="00A114ED" w:rsidRPr="0030434A" w:rsidRDefault="00A114ED" w:rsidP="00A114ED">
            <w:pPr>
              <w:rPr>
                <w:color w:val="000000"/>
              </w:rPr>
            </w:pPr>
            <w:r w:rsidRPr="0030434A">
              <w:rPr>
                <w:rFonts w:eastAsia="Verdana"/>
                <w:color w:val="000000"/>
              </w:rPr>
              <w:t>Jaunā iela 79e, Jēkabpils</w:t>
            </w:r>
          </w:p>
        </w:tc>
      </w:tr>
      <w:tr w:rsidR="00A114ED" w:rsidRPr="0030434A" w14:paraId="15F560A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9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A0" w14:textId="09D9AF5C" w:rsidR="00A114ED" w:rsidRPr="0030434A" w:rsidRDefault="00A114ED" w:rsidP="00A114ED">
            <w:pPr>
              <w:rPr>
                <w:color w:val="000000"/>
              </w:rPr>
            </w:pPr>
            <w:r w:rsidRPr="0030434A">
              <w:rPr>
                <w:rFonts w:eastAsia="Verdana"/>
                <w:color w:val="000000"/>
              </w:rPr>
              <w:t>Viesītes sektors</w:t>
            </w:r>
          </w:p>
        </w:tc>
        <w:tc>
          <w:tcPr>
            <w:tcW w:w="4339" w:type="dxa"/>
            <w:tcBorders>
              <w:top w:val="nil"/>
              <w:left w:val="nil"/>
              <w:bottom w:val="single" w:sz="8" w:space="0" w:color="auto"/>
              <w:right w:val="single" w:sz="8" w:space="0" w:color="auto"/>
            </w:tcBorders>
            <w:shd w:val="clear" w:color="auto" w:fill="auto"/>
            <w:vAlign w:val="center"/>
          </w:tcPr>
          <w:p w14:paraId="15F560A1" w14:textId="7F29142A" w:rsidR="00A114ED" w:rsidRPr="0030434A" w:rsidRDefault="00A114ED" w:rsidP="00A114ED">
            <w:pPr>
              <w:rPr>
                <w:color w:val="000000"/>
              </w:rPr>
            </w:pPr>
            <w:r w:rsidRPr="0030434A">
              <w:rPr>
                <w:rFonts w:eastAsia="Verdana"/>
                <w:color w:val="000000"/>
              </w:rPr>
              <w:t>Smilšu iela 2, Viesīte</w:t>
            </w:r>
          </w:p>
        </w:tc>
      </w:tr>
      <w:tr w:rsidR="00A114ED" w:rsidRPr="0030434A" w14:paraId="15F560A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A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A4" w14:textId="65F794DA" w:rsidR="00A114ED" w:rsidRPr="0030434A" w:rsidRDefault="00A114ED" w:rsidP="00A114ED">
            <w:pPr>
              <w:rPr>
                <w:color w:val="000000"/>
              </w:rPr>
            </w:pPr>
            <w:r w:rsidRPr="0030434A">
              <w:rPr>
                <w:rFonts w:eastAsia="Verdana"/>
                <w:color w:val="000000"/>
              </w:rPr>
              <w:t>Jūrmalas filiāle</w:t>
            </w:r>
          </w:p>
        </w:tc>
        <w:tc>
          <w:tcPr>
            <w:tcW w:w="4339" w:type="dxa"/>
            <w:tcBorders>
              <w:top w:val="nil"/>
              <w:left w:val="nil"/>
              <w:bottom w:val="single" w:sz="8" w:space="0" w:color="auto"/>
              <w:right w:val="single" w:sz="8" w:space="0" w:color="auto"/>
            </w:tcBorders>
            <w:shd w:val="clear" w:color="auto" w:fill="auto"/>
            <w:vAlign w:val="center"/>
          </w:tcPr>
          <w:p w14:paraId="15F560A5" w14:textId="66166A4D" w:rsidR="00A114ED" w:rsidRPr="0030434A" w:rsidRDefault="00A114ED" w:rsidP="00A114ED">
            <w:pPr>
              <w:rPr>
                <w:color w:val="000000"/>
              </w:rPr>
            </w:pPr>
            <w:r w:rsidRPr="0030434A">
              <w:rPr>
                <w:rFonts w:eastAsia="Verdana"/>
                <w:color w:val="000000"/>
              </w:rPr>
              <w:t>Viestura iela 6, Jūrmala, Bulduri</w:t>
            </w:r>
          </w:p>
        </w:tc>
      </w:tr>
      <w:tr w:rsidR="00A114ED" w:rsidRPr="0030434A" w14:paraId="15F560A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A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A8" w14:textId="04F8F686" w:rsidR="00A114ED" w:rsidRPr="0030434A" w:rsidRDefault="00A114ED" w:rsidP="00A114ED">
            <w:pPr>
              <w:rPr>
                <w:color w:val="000000"/>
              </w:rPr>
            </w:pPr>
            <w:r w:rsidRPr="0030434A">
              <w:rPr>
                <w:rFonts w:eastAsia="Verdana"/>
                <w:color w:val="000000"/>
              </w:rPr>
              <w:t>Krāslavas filiāle</w:t>
            </w:r>
          </w:p>
        </w:tc>
        <w:tc>
          <w:tcPr>
            <w:tcW w:w="4339" w:type="dxa"/>
            <w:tcBorders>
              <w:top w:val="nil"/>
              <w:left w:val="nil"/>
              <w:bottom w:val="single" w:sz="8" w:space="0" w:color="auto"/>
              <w:right w:val="single" w:sz="8" w:space="0" w:color="auto"/>
            </w:tcBorders>
            <w:shd w:val="clear" w:color="auto" w:fill="auto"/>
            <w:vAlign w:val="center"/>
          </w:tcPr>
          <w:p w14:paraId="15F560A9" w14:textId="5E163165" w:rsidR="00A114ED" w:rsidRPr="0030434A" w:rsidRDefault="00A114ED" w:rsidP="00A114ED">
            <w:pPr>
              <w:rPr>
                <w:color w:val="000000"/>
              </w:rPr>
            </w:pPr>
            <w:r w:rsidRPr="0030434A">
              <w:rPr>
                <w:rFonts w:eastAsia="Verdana"/>
                <w:color w:val="000000"/>
              </w:rPr>
              <w:t>Grāfu Plāteru iela 9, Krāslava</w:t>
            </w:r>
          </w:p>
        </w:tc>
      </w:tr>
      <w:tr w:rsidR="00A114ED" w:rsidRPr="0030434A" w14:paraId="15F560A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A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AC" w14:textId="1471CACF" w:rsidR="00A114ED" w:rsidRPr="0030434A" w:rsidRDefault="00A114ED" w:rsidP="00A114ED">
            <w:pPr>
              <w:rPr>
                <w:color w:val="000000"/>
              </w:rPr>
            </w:pPr>
            <w:r w:rsidRPr="0030434A">
              <w:rPr>
                <w:rFonts w:eastAsia="Verdana"/>
                <w:color w:val="000000"/>
              </w:rPr>
              <w:t>Dagdas sektors</w:t>
            </w:r>
          </w:p>
        </w:tc>
        <w:tc>
          <w:tcPr>
            <w:tcW w:w="4339" w:type="dxa"/>
            <w:tcBorders>
              <w:top w:val="nil"/>
              <w:left w:val="nil"/>
              <w:bottom w:val="single" w:sz="8" w:space="0" w:color="auto"/>
              <w:right w:val="single" w:sz="8" w:space="0" w:color="auto"/>
            </w:tcBorders>
            <w:shd w:val="clear" w:color="auto" w:fill="auto"/>
            <w:vAlign w:val="center"/>
          </w:tcPr>
          <w:p w14:paraId="15F560AD" w14:textId="6C7E15E1" w:rsidR="00A114ED" w:rsidRPr="0030434A" w:rsidRDefault="00A114ED" w:rsidP="00A114ED">
            <w:pPr>
              <w:rPr>
                <w:color w:val="000000"/>
              </w:rPr>
            </w:pPr>
            <w:r w:rsidRPr="0030434A">
              <w:rPr>
                <w:rFonts w:eastAsia="Verdana"/>
                <w:color w:val="000000"/>
              </w:rPr>
              <w:t>Daugavpils iela 8, Dagda</w:t>
            </w:r>
          </w:p>
        </w:tc>
      </w:tr>
      <w:tr w:rsidR="00A114ED" w:rsidRPr="0030434A" w14:paraId="15F560B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A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B0" w14:textId="3C1A38CC" w:rsidR="00A114ED" w:rsidRPr="0030434A" w:rsidRDefault="00A114ED" w:rsidP="00A114ED">
            <w:pPr>
              <w:rPr>
                <w:color w:val="000000"/>
              </w:rPr>
            </w:pPr>
            <w:r w:rsidRPr="0030434A">
              <w:rPr>
                <w:rFonts w:eastAsia="Verdana"/>
                <w:color w:val="000000"/>
              </w:rPr>
              <w:t>Kuldīgas filiāle</w:t>
            </w:r>
          </w:p>
        </w:tc>
        <w:tc>
          <w:tcPr>
            <w:tcW w:w="4339" w:type="dxa"/>
            <w:tcBorders>
              <w:top w:val="nil"/>
              <w:left w:val="nil"/>
              <w:bottom w:val="single" w:sz="8" w:space="0" w:color="auto"/>
              <w:right w:val="single" w:sz="8" w:space="0" w:color="auto"/>
            </w:tcBorders>
            <w:shd w:val="clear" w:color="auto" w:fill="auto"/>
            <w:vAlign w:val="center"/>
          </w:tcPr>
          <w:p w14:paraId="15F560B1" w14:textId="5501BEDA" w:rsidR="00A114ED" w:rsidRPr="0030434A" w:rsidRDefault="00A114ED" w:rsidP="00A114ED">
            <w:pPr>
              <w:rPr>
                <w:color w:val="000000"/>
              </w:rPr>
            </w:pPr>
            <w:r w:rsidRPr="0030434A">
              <w:rPr>
                <w:rFonts w:eastAsia="Verdana"/>
                <w:color w:val="000000"/>
              </w:rPr>
              <w:t>Pilsētas laukums 4a, Kuldīga</w:t>
            </w:r>
          </w:p>
        </w:tc>
      </w:tr>
      <w:tr w:rsidR="00A114ED" w:rsidRPr="0030434A" w14:paraId="15F560B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B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B4" w14:textId="3F039BBE" w:rsidR="00A114ED" w:rsidRPr="0030434A" w:rsidRDefault="00A114ED" w:rsidP="00A114ED">
            <w:pPr>
              <w:rPr>
                <w:color w:val="000000"/>
              </w:rPr>
            </w:pPr>
            <w:r w:rsidRPr="0030434A">
              <w:rPr>
                <w:rFonts w:eastAsia="Verdana"/>
                <w:color w:val="000000"/>
              </w:rPr>
              <w:t>Limbažu filiāle</w:t>
            </w:r>
          </w:p>
        </w:tc>
        <w:tc>
          <w:tcPr>
            <w:tcW w:w="4339" w:type="dxa"/>
            <w:tcBorders>
              <w:top w:val="nil"/>
              <w:left w:val="nil"/>
              <w:bottom w:val="single" w:sz="8" w:space="0" w:color="auto"/>
              <w:right w:val="single" w:sz="8" w:space="0" w:color="auto"/>
            </w:tcBorders>
            <w:shd w:val="clear" w:color="auto" w:fill="auto"/>
            <w:vAlign w:val="center"/>
          </w:tcPr>
          <w:p w14:paraId="15F560B5" w14:textId="087AAD1B" w:rsidR="00A114ED" w:rsidRPr="0030434A" w:rsidRDefault="00A114ED" w:rsidP="00A114ED">
            <w:pPr>
              <w:rPr>
                <w:color w:val="000000"/>
              </w:rPr>
            </w:pPr>
            <w:r w:rsidRPr="0030434A">
              <w:rPr>
                <w:rFonts w:eastAsia="Verdana"/>
                <w:color w:val="000000"/>
              </w:rPr>
              <w:t>Vecā Sārmes iela 10, Limbaži</w:t>
            </w:r>
          </w:p>
        </w:tc>
      </w:tr>
      <w:tr w:rsidR="00A114ED" w:rsidRPr="0030434A" w14:paraId="15F560B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B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B8" w14:textId="654F998E" w:rsidR="00A114ED" w:rsidRPr="0030434A" w:rsidRDefault="00A114ED" w:rsidP="00A114ED">
            <w:pPr>
              <w:rPr>
                <w:color w:val="000000"/>
              </w:rPr>
            </w:pPr>
            <w:r w:rsidRPr="0030434A">
              <w:rPr>
                <w:rFonts w:eastAsia="Verdana"/>
                <w:color w:val="000000"/>
              </w:rPr>
              <w:t>Ludzas filiāle</w:t>
            </w:r>
          </w:p>
        </w:tc>
        <w:tc>
          <w:tcPr>
            <w:tcW w:w="4339" w:type="dxa"/>
            <w:tcBorders>
              <w:top w:val="nil"/>
              <w:left w:val="nil"/>
              <w:bottom w:val="single" w:sz="8" w:space="0" w:color="auto"/>
              <w:right w:val="single" w:sz="8" w:space="0" w:color="auto"/>
            </w:tcBorders>
            <w:shd w:val="clear" w:color="auto" w:fill="auto"/>
            <w:vAlign w:val="center"/>
          </w:tcPr>
          <w:p w14:paraId="15F560B9" w14:textId="39C2D7FE" w:rsidR="00A114ED" w:rsidRPr="0030434A" w:rsidRDefault="00A114ED" w:rsidP="00A114ED">
            <w:pPr>
              <w:rPr>
                <w:color w:val="000000"/>
              </w:rPr>
            </w:pPr>
            <w:r w:rsidRPr="0030434A">
              <w:rPr>
                <w:rFonts w:eastAsia="Verdana"/>
                <w:color w:val="000000"/>
              </w:rPr>
              <w:t>Stacijas iela 44, Ludza</w:t>
            </w:r>
          </w:p>
        </w:tc>
      </w:tr>
      <w:tr w:rsidR="00A114ED" w:rsidRPr="0030434A" w14:paraId="15F560B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B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BC" w14:textId="02E50B56" w:rsidR="00A114ED" w:rsidRPr="0030434A" w:rsidRDefault="00A114ED" w:rsidP="00A114ED">
            <w:pPr>
              <w:rPr>
                <w:color w:val="000000"/>
              </w:rPr>
            </w:pPr>
            <w:r w:rsidRPr="0030434A">
              <w:rPr>
                <w:rFonts w:eastAsia="Verdana"/>
                <w:color w:val="000000"/>
              </w:rPr>
              <w:t>Kārsavas sektors</w:t>
            </w:r>
          </w:p>
        </w:tc>
        <w:tc>
          <w:tcPr>
            <w:tcW w:w="4339" w:type="dxa"/>
            <w:tcBorders>
              <w:top w:val="nil"/>
              <w:left w:val="nil"/>
              <w:bottom w:val="single" w:sz="8" w:space="0" w:color="auto"/>
              <w:right w:val="single" w:sz="8" w:space="0" w:color="auto"/>
            </w:tcBorders>
            <w:shd w:val="clear" w:color="auto" w:fill="auto"/>
            <w:vAlign w:val="center"/>
          </w:tcPr>
          <w:p w14:paraId="15F560BD" w14:textId="27F0907A" w:rsidR="00A114ED" w:rsidRPr="0030434A" w:rsidRDefault="00A114ED" w:rsidP="00A114ED">
            <w:pPr>
              <w:rPr>
                <w:color w:val="000000"/>
              </w:rPr>
            </w:pPr>
            <w:r w:rsidRPr="0030434A">
              <w:rPr>
                <w:rFonts w:eastAsia="Verdana"/>
                <w:color w:val="000000"/>
              </w:rPr>
              <w:t>Vienības iela 53, Kārsava</w:t>
            </w:r>
          </w:p>
        </w:tc>
      </w:tr>
      <w:tr w:rsidR="00A114ED" w:rsidRPr="0030434A" w14:paraId="15F560C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B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C0" w14:textId="52E34E92" w:rsidR="00A114ED" w:rsidRPr="0030434A" w:rsidRDefault="00A114ED" w:rsidP="00A114ED">
            <w:pPr>
              <w:rPr>
                <w:color w:val="000000"/>
              </w:rPr>
            </w:pPr>
            <w:r w:rsidRPr="0030434A">
              <w:rPr>
                <w:rFonts w:eastAsia="Verdana"/>
                <w:color w:val="000000"/>
              </w:rPr>
              <w:t>Zilupes sektors</w:t>
            </w:r>
          </w:p>
        </w:tc>
        <w:tc>
          <w:tcPr>
            <w:tcW w:w="4339" w:type="dxa"/>
            <w:tcBorders>
              <w:top w:val="nil"/>
              <w:left w:val="nil"/>
              <w:bottom w:val="single" w:sz="8" w:space="0" w:color="auto"/>
              <w:right w:val="single" w:sz="8" w:space="0" w:color="auto"/>
            </w:tcBorders>
            <w:shd w:val="clear" w:color="auto" w:fill="auto"/>
            <w:vAlign w:val="center"/>
          </w:tcPr>
          <w:p w14:paraId="15F560C1" w14:textId="754A14FF" w:rsidR="00A114ED" w:rsidRPr="0030434A" w:rsidRDefault="00A114ED" w:rsidP="00A114ED">
            <w:pPr>
              <w:rPr>
                <w:color w:val="000000"/>
              </w:rPr>
            </w:pPr>
            <w:r w:rsidRPr="0030434A">
              <w:rPr>
                <w:rFonts w:eastAsia="Verdana"/>
                <w:color w:val="000000"/>
              </w:rPr>
              <w:t>Partizānu iela 5, Zilupe</w:t>
            </w:r>
          </w:p>
        </w:tc>
      </w:tr>
      <w:tr w:rsidR="00A114ED" w:rsidRPr="0030434A" w14:paraId="15F560C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C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C4" w14:textId="3614724C" w:rsidR="00A114ED" w:rsidRPr="0030434A" w:rsidRDefault="00A114ED" w:rsidP="00A114ED">
            <w:pPr>
              <w:rPr>
                <w:color w:val="000000"/>
              </w:rPr>
            </w:pPr>
            <w:r w:rsidRPr="0030434A">
              <w:rPr>
                <w:rFonts w:eastAsia="Verdana"/>
                <w:color w:val="000000"/>
              </w:rPr>
              <w:t>Madonas filiāle</w:t>
            </w:r>
          </w:p>
        </w:tc>
        <w:tc>
          <w:tcPr>
            <w:tcW w:w="4339" w:type="dxa"/>
            <w:tcBorders>
              <w:top w:val="nil"/>
              <w:left w:val="nil"/>
              <w:bottom w:val="single" w:sz="8" w:space="0" w:color="auto"/>
              <w:right w:val="single" w:sz="8" w:space="0" w:color="auto"/>
            </w:tcBorders>
            <w:shd w:val="clear" w:color="auto" w:fill="auto"/>
            <w:vAlign w:val="center"/>
          </w:tcPr>
          <w:p w14:paraId="15F560C5" w14:textId="4971AA98" w:rsidR="00A114ED" w:rsidRPr="0030434A" w:rsidRDefault="00A114ED" w:rsidP="00A114ED">
            <w:pPr>
              <w:rPr>
                <w:color w:val="000000"/>
              </w:rPr>
            </w:pPr>
            <w:r w:rsidRPr="0030434A">
              <w:rPr>
                <w:rFonts w:eastAsia="Verdana"/>
                <w:color w:val="000000"/>
              </w:rPr>
              <w:t>Upes iela 3, Madona</w:t>
            </w:r>
          </w:p>
        </w:tc>
      </w:tr>
      <w:tr w:rsidR="00A114ED" w:rsidRPr="0030434A" w14:paraId="15F560C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C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C8" w14:textId="28AA7305" w:rsidR="00A114ED" w:rsidRPr="0030434A" w:rsidRDefault="00A114ED" w:rsidP="00A114ED">
            <w:pPr>
              <w:rPr>
                <w:color w:val="000000"/>
              </w:rPr>
            </w:pPr>
            <w:r w:rsidRPr="0030434A">
              <w:rPr>
                <w:rFonts w:eastAsia="Verdana"/>
                <w:color w:val="000000"/>
              </w:rPr>
              <w:t>Ērgļu sektors</w:t>
            </w:r>
          </w:p>
        </w:tc>
        <w:tc>
          <w:tcPr>
            <w:tcW w:w="4339" w:type="dxa"/>
            <w:tcBorders>
              <w:top w:val="nil"/>
              <w:left w:val="nil"/>
              <w:bottom w:val="single" w:sz="8" w:space="0" w:color="auto"/>
              <w:right w:val="single" w:sz="8" w:space="0" w:color="auto"/>
            </w:tcBorders>
            <w:shd w:val="clear" w:color="auto" w:fill="auto"/>
            <w:vAlign w:val="center"/>
          </w:tcPr>
          <w:p w14:paraId="15F560C9" w14:textId="2E0B4C93" w:rsidR="00A114ED" w:rsidRPr="0030434A" w:rsidRDefault="00A114ED" w:rsidP="00A114ED">
            <w:pPr>
              <w:rPr>
                <w:color w:val="000000"/>
              </w:rPr>
            </w:pPr>
            <w:r w:rsidRPr="0030434A">
              <w:rPr>
                <w:rFonts w:eastAsia="Verdana"/>
                <w:color w:val="000000"/>
              </w:rPr>
              <w:t>Blaumaņa iela 2, Ērgļi</w:t>
            </w:r>
          </w:p>
        </w:tc>
      </w:tr>
      <w:tr w:rsidR="00A114ED" w:rsidRPr="0030434A" w14:paraId="15F560C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C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CC" w14:textId="0285815E" w:rsidR="00A114ED" w:rsidRPr="0030434A" w:rsidRDefault="00A114ED" w:rsidP="00A114ED">
            <w:pPr>
              <w:rPr>
                <w:color w:val="000000"/>
              </w:rPr>
            </w:pPr>
            <w:r w:rsidRPr="0030434A">
              <w:rPr>
                <w:rFonts w:eastAsia="Verdana"/>
                <w:color w:val="000000"/>
              </w:rPr>
              <w:t>Lubānas sektors</w:t>
            </w:r>
          </w:p>
        </w:tc>
        <w:tc>
          <w:tcPr>
            <w:tcW w:w="4339" w:type="dxa"/>
            <w:tcBorders>
              <w:top w:val="nil"/>
              <w:left w:val="nil"/>
              <w:bottom w:val="single" w:sz="8" w:space="0" w:color="auto"/>
              <w:right w:val="single" w:sz="8" w:space="0" w:color="auto"/>
            </w:tcBorders>
            <w:shd w:val="clear" w:color="auto" w:fill="auto"/>
            <w:vAlign w:val="center"/>
          </w:tcPr>
          <w:p w14:paraId="15F560CD" w14:textId="56C09E15" w:rsidR="00A114ED" w:rsidRPr="0030434A" w:rsidRDefault="00A114ED" w:rsidP="00A114ED">
            <w:pPr>
              <w:rPr>
                <w:color w:val="000000"/>
              </w:rPr>
            </w:pPr>
            <w:r w:rsidRPr="0030434A">
              <w:rPr>
                <w:rFonts w:eastAsia="Verdana"/>
                <w:color w:val="000000"/>
              </w:rPr>
              <w:t>Tilta iela 5, Lubāna</w:t>
            </w:r>
          </w:p>
        </w:tc>
      </w:tr>
      <w:tr w:rsidR="00A114ED" w:rsidRPr="0030434A" w14:paraId="15F560D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C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D0" w14:textId="367D688B" w:rsidR="00A114ED" w:rsidRPr="0030434A" w:rsidRDefault="00A114ED" w:rsidP="00A114ED">
            <w:pPr>
              <w:rPr>
                <w:color w:val="000000"/>
              </w:rPr>
            </w:pPr>
            <w:r w:rsidRPr="0030434A">
              <w:rPr>
                <w:rFonts w:eastAsia="Verdana"/>
                <w:color w:val="000000"/>
              </w:rPr>
              <w:t>Varakļānu sektors</w:t>
            </w:r>
          </w:p>
        </w:tc>
        <w:tc>
          <w:tcPr>
            <w:tcW w:w="4339" w:type="dxa"/>
            <w:tcBorders>
              <w:top w:val="nil"/>
              <w:left w:val="nil"/>
              <w:bottom w:val="single" w:sz="8" w:space="0" w:color="auto"/>
              <w:right w:val="single" w:sz="8" w:space="0" w:color="auto"/>
            </w:tcBorders>
            <w:shd w:val="clear" w:color="auto" w:fill="auto"/>
            <w:vAlign w:val="center"/>
          </w:tcPr>
          <w:p w14:paraId="15F560D1" w14:textId="04206FF8" w:rsidR="00A114ED" w:rsidRPr="0030434A" w:rsidRDefault="00A114ED" w:rsidP="00A114ED">
            <w:pPr>
              <w:rPr>
                <w:color w:val="000000"/>
              </w:rPr>
            </w:pPr>
            <w:r w:rsidRPr="0030434A">
              <w:rPr>
                <w:rFonts w:eastAsia="Verdana"/>
                <w:color w:val="000000"/>
              </w:rPr>
              <w:t>Rīgas iela 13, Varakļāni</w:t>
            </w:r>
          </w:p>
        </w:tc>
      </w:tr>
      <w:tr w:rsidR="00A114ED" w:rsidRPr="0030434A" w14:paraId="15F560D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D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D4" w14:textId="6B743DE8" w:rsidR="00A114ED" w:rsidRPr="0030434A" w:rsidRDefault="00A114ED" w:rsidP="00A114ED">
            <w:pPr>
              <w:rPr>
                <w:color w:val="000000"/>
              </w:rPr>
            </w:pPr>
            <w:r w:rsidRPr="0030434A">
              <w:rPr>
                <w:rFonts w:eastAsia="Verdana"/>
                <w:color w:val="000000"/>
              </w:rPr>
              <w:t>Ogres filiāle</w:t>
            </w:r>
          </w:p>
        </w:tc>
        <w:tc>
          <w:tcPr>
            <w:tcW w:w="4339" w:type="dxa"/>
            <w:tcBorders>
              <w:top w:val="nil"/>
              <w:left w:val="nil"/>
              <w:bottom w:val="single" w:sz="8" w:space="0" w:color="auto"/>
              <w:right w:val="single" w:sz="8" w:space="0" w:color="auto"/>
            </w:tcBorders>
            <w:shd w:val="clear" w:color="auto" w:fill="auto"/>
            <w:vAlign w:val="center"/>
          </w:tcPr>
          <w:p w14:paraId="15F560D5" w14:textId="6577CBB0" w:rsidR="00A114ED" w:rsidRPr="0030434A" w:rsidRDefault="00A114ED" w:rsidP="00A114ED">
            <w:pPr>
              <w:rPr>
                <w:color w:val="000000"/>
              </w:rPr>
            </w:pPr>
            <w:r w:rsidRPr="0030434A">
              <w:rPr>
                <w:rFonts w:eastAsia="Verdana"/>
                <w:color w:val="000000"/>
              </w:rPr>
              <w:t>Rīgas iela 14, Ogre</w:t>
            </w:r>
          </w:p>
        </w:tc>
      </w:tr>
      <w:tr w:rsidR="00A114ED" w:rsidRPr="0030434A" w14:paraId="15F560D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D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D8" w14:textId="3FCE1A0C" w:rsidR="00A114ED" w:rsidRPr="0030434A" w:rsidRDefault="00A114ED" w:rsidP="00A114ED">
            <w:pPr>
              <w:rPr>
                <w:color w:val="000000"/>
              </w:rPr>
            </w:pPr>
            <w:r w:rsidRPr="0030434A">
              <w:rPr>
                <w:rFonts w:eastAsia="Verdana"/>
                <w:color w:val="000000"/>
              </w:rPr>
              <w:t>Preiļu filiāle</w:t>
            </w:r>
          </w:p>
        </w:tc>
        <w:tc>
          <w:tcPr>
            <w:tcW w:w="4339" w:type="dxa"/>
            <w:tcBorders>
              <w:top w:val="nil"/>
              <w:left w:val="nil"/>
              <w:bottom w:val="single" w:sz="8" w:space="0" w:color="auto"/>
              <w:right w:val="single" w:sz="8" w:space="0" w:color="auto"/>
            </w:tcBorders>
            <w:shd w:val="clear" w:color="auto" w:fill="auto"/>
            <w:vAlign w:val="center"/>
          </w:tcPr>
          <w:p w14:paraId="15F560D9" w14:textId="60CA028B" w:rsidR="00A114ED" w:rsidRPr="0030434A" w:rsidRDefault="00A114ED" w:rsidP="00A114ED">
            <w:pPr>
              <w:rPr>
                <w:color w:val="000000"/>
              </w:rPr>
            </w:pPr>
            <w:r w:rsidRPr="0030434A">
              <w:rPr>
                <w:rFonts w:eastAsia="Verdana"/>
                <w:color w:val="000000"/>
              </w:rPr>
              <w:t>Raiņa bulvāris 19, Preiļi</w:t>
            </w:r>
          </w:p>
        </w:tc>
      </w:tr>
      <w:tr w:rsidR="00A114ED" w:rsidRPr="0030434A" w14:paraId="15F560D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D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DC" w14:textId="40D07393" w:rsidR="00A114ED" w:rsidRPr="0030434A" w:rsidRDefault="00A114ED" w:rsidP="00A114ED">
            <w:pPr>
              <w:rPr>
                <w:color w:val="000000"/>
              </w:rPr>
            </w:pPr>
            <w:r w:rsidRPr="0030434A">
              <w:rPr>
                <w:rFonts w:eastAsia="Verdana"/>
                <w:color w:val="000000"/>
              </w:rPr>
              <w:t>Līvānu KAC</w:t>
            </w:r>
          </w:p>
        </w:tc>
        <w:tc>
          <w:tcPr>
            <w:tcW w:w="4339" w:type="dxa"/>
            <w:tcBorders>
              <w:top w:val="nil"/>
              <w:left w:val="nil"/>
              <w:bottom w:val="single" w:sz="8" w:space="0" w:color="auto"/>
              <w:right w:val="single" w:sz="8" w:space="0" w:color="auto"/>
            </w:tcBorders>
            <w:shd w:val="clear" w:color="auto" w:fill="auto"/>
            <w:vAlign w:val="center"/>
          </w:tcPr>
          <w:p w14:paraId="15F560DD" w14:textId="17EEA985" w:rsidR="00A114ED" w:rsidRPr="0030434A" w:rsidRDefault="00A114ED" w:rsidP="00A114ED">
            <w:pPr>
              <w:rPr>
                <w:color w:val="000000"/>
              </w:rPr>
            </w:pPr>
            <w:r w:rsidRPr="0030434A">
              <w:rPr>
                <w:rFonts w:eastAsia="Verdana"/>
                <w:color w:val="000000"/>
              </w:rPr>
              <w:t>Rīgas iela 77, Līvāni</w:t>
            </w:r>
          </w:p>
        </w:tc>
      </w:tr>
      <w:tr w:rsidR="00A114ED" w:rsidRPr="0030434A" w14:paraId="15F560E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D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E0" w14:textId="39EA01FF" w:rsidR="00A114ED" w:rsidRPr="0030434A" w:rsidRDefault="00A114ED" w:rsidP="00A114ED">
            <w:pPr>
              <w:rPr>
                <w:color w:val="000000"/>
              </w:rPr>
            </w:pPr>
            <w:r w:rsidRPr="0030434A">
              <w:rPr>
                <w:rFonts w:eastAsia="Verdana"/>
                <w:color w:val="000000"/>
              </w:rPr>
              <w:t>Maltas sektors</w:t>
            </w:r>
          </w:p>
        </w:tc>
        <w:tc>
          <w:tcPr>
            <w:tcW w:w="4339" w:type="dxa"/>
            <w:tcBorders>
              <w:top w:val="nil"/>
              <w:left w:val="nil"/>
              <w:bottom w:val="single" w:sz="8" w:space="0" w:color="auto"/>
              <w:right w:val="single" w:sz="8" w:space="0" w:color="auto"/>
            </w:tcBorders>
            <w:shd w:val="clear" w:color="auto" w:fill="auto"/>
            <w:vAlign w:val="center"/>
          </w:tcPr>
          <w:p w14:paraId="15F560E1" w14:textId="615B73B1" w:rsidR="00A114ED" w:rsidRPr="0030434A" w:rsidRDefault="00A114ED" w:rsidP="00A114ED">
            <w:pPr>
              <w:rPr>
                <w:color w:val="000000"/>
              </w:rPr>
            </w:pPr>
            <w:r w:rsidRPr="0030434A">
              <w:rPr>
                <w:rFonts w:eastAsia="Verdana"/>
                <w:color w:val="000000"/>
              </w:rPr>
              <w:t>Skolas iela 24, Malta</w:t>
            </w:r>
          </w:p>
        </w:tc>
      </w:tr>
      <w:tr w:rsidR="00A114ED" w:rsidRPr="0030434A" w14:paraId="15F560E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E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E4" w14:textId="0C724843" w:rsidR="00A114ED" w:rsidRPr="0030434A" w:rsidRDefault="00A114ED" w:rsidP="00A114ED">
            <w:pPr>
              <w:rPr>
                <w:color w:val="000000"/>
              </w:rPr>
            </w:pPr>
            <w:r w:rsidRPr="0030434A">
              <w:rPr>
                <w:rFonts w:eastAsia="Verdana"/>
                <w:color w:val="000000"/>
              </w:rPr>
              <w:t>Viļānu KAC</w:t>
            </w:r>
          </w:p>
        </w:tc>
        <w:tc>
          <w:tcPr>
            <w:tcW w:w="4339" w:type="dxa"/>
            <w:tcBorders>
              <w:top w:val="nil"/>
              <w:left w:val="nil"/>
              <w:bottom w:val="single" w:sz="8" w:space="0" w:color="auto"/>
              <w:right w:val="single" w:sz="8" w:space="0" w:color="auto"/>
            </w:tcBorders>
            <w:shd w:val="clear" w:color="auto" w:fill="auto"/>
            <w:vAlign w:val="center"/>
          </w:tcPr>
          <w:p w14:paraId="15F560E5" w14:textId="174AE897" w:rsidR="00A114ED" w:rsidRPr="0030434A" w:rsidRDefault="00A114ED" w:rsidP="00A114ED">
            <w:pPr>
              <w:rPr>
                <w:color w:val="000000"/>
              </w:rPr>
            </w:pPr>
            <w:r w:rsidRPr="0030434A">
              <w:rPr>
                <w:rFonts w:eastAsia="Verdana"/>
                <w:color w:val="000000"/>
              </w:rPr>
              <w:t>Rēzeknes iela 1a, Viļāni</w:t>
            </w:r>
          </w:p>
        </w:tc>
      </w:tr>
      <w:tr w:rsidR="00A114ED" w:rsidRPr="0030434A" w14:paraId="15F560E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E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E8" w14:textId="2FC9AFD0" w:rsidR="00A114ED" w:rsidRPr="0030434A" w:rsidRDefault="00A114ED" w:rsidP="00A114ED">
            <w:pPr>
              <w:rPr>
                <w:color w:val="000000"/>
              </w:rPr>
            </w:pPr>
            <w:r w:rsidRPr="0030434A">
              <w:rPr>
                <w:rFonts w:eastAsia="Verdana"/>
                <w:color w:val="000000"/>
              </w:rPr>
              <w:t>Saldus filiāle</w:t>
            </w:r>
          </w:p>
        </w:tc>
        <w:tc>
          <w:tcPr>
            <w:tcW w:w="4339" w:type="dxa"/>
            <w:tcBorders>
              <w:top w:val="nil"/>
              <w:left w:val="nil"/>
              <w:bottom w:val="single" w:sz="8" w:space="0" w:color="auto"/>
              <w:right w:val="single" w:sz="8" w:space="0" w:color="auto"/>
            </w:tcBorders>
            <w:shd w:val="clear" w:color="auto" w:fill="auto"/>
            <w:vAlign w:val="center"/>
          </w:tcPr>
          <w:p w14:paraId="15F560E9" w14:textId="676A98ED" w:rsidR="00A114ED" w:rsidRPr="0030434A" w:rsidRDefault="00A114ED" w:rsidP="00A114ED">
            <w:pPr>
              <w:rPr>
                <w:color w:val="000000"/>
              </w:rPr>
            </w:pPr>
            <w:r w:rsidRPr="0030434A">
              <w:rPr>
                <w:rFonts w:eastAsia="Verdana"/>
                <w:color w:val="000000"/>
              </w:rPr>
              <w:t>Avotu iela 12, Saldus</w:t>
            </w:r>
          </w:p>
        </w:tc>
      </w:tr>
      <w:tr w:rsidR="00A114ED" w:rsidRPr="0030434A" w14:paraId="15F560E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E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EC" w14:textId="7F79982E" w:rsidR="00A114ED" w:rsidRPr="0030434A" w:rsidRDefault="00A114ED" w:rsidP="00A114ED">
            <w:pPr>
              <w:rPr>
                <w:color w:val="000000"/>
              </w:rPr>
            </w:pPr>
            <w:r w:rsidRPr="0030434A">
              <w:rPr>
                <w:rFonts w:eastAsia="Verdana"/>
                <w:color w:val="000000"/>
              </w:rPr>
              <w:t>Siguldas filiāle</w:t>
            </w:r>
          </w:p>
        </w:tc>
        <w:tc>
          <w:tcPr>
            <w:tcW w:w="4339" w:type="dxa"/>
            <w:tcBorders>
              <w:top w:val="nil"/>
              <w:left w:val="nil"/>
              <w:bottom w:val="single" w:sz="8" w:space="0" w:color="auto"/>
              <w:right w:val="single" w:sz="8" w:space="0" w:color="auto"/>
            </w:tcBorders>
            <w:shd w:val="clear" w:color="auto" w:fill="auto"/>
            <w:vAlign w:val="center"/>
          </w:tcPr>
          <w:p w14:paraId="15F560ED" w14:textId="76D025FA" w:rsidR="00A114ED" w:rsidRPr="0030434A" w:rsidRDefault="00A114ED" w:rsidP="00A114ED">
            <w:pPr>
              <w:rPr>
                <w:color w:val="000000"/>
              </w:rPr>
            </w:pPr>
            <w:r w:rsidRPr="0030434A">
              <w:rPr>
                <w:rFonts w:eastAsia="Verdana"/>
                <w:color w:val="000000"/>
              </w:rPr>
              <w:t>Dārza iela 2a, Sigulda</w:t>
            </w:r>
          </w:p>
        </w:tc>
      </w:tr>
      <w:tr w:rsidR="00A114ED" w:rsidRPr="0030434A" w14:paraId="15F560F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E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F0" w14:textId="2A4DDF08" w:rsidR="00A114ED" w:rsidRPr="0030434A" w:rsidRDefault="00A114ED" w:rsidP="00A114ED">
            <w:pPr>
              <w:rPr>
                <w:color w:val="000000"/>
              </w:rPr>
            </w:pPr>
            <w:r w:rsidRPr="0030434A">
              <w:rPr>
                <w:rFonts w:eastAsia="Verdana"/>
                <w:color w:val="000000"/>
              </w:rPr>
              <w:t>Talsu filiāle</w:t>
            </w:r>
          </w:p>
        </w:tc>
        <w:tc>
          <w:tcPr>
            <w:tcW w:w="4339" w:type="dxa"/>
            <w:tcBorders>
              <w:top w:val="nil"/>
              <w:left w:val="nil"/>
              <w:bottom w:val="single" w:sz="8" w:space="0" w:color="auto"/>
              <w:right w:val="single" w:sz="8" w:space="0" w:color="auto"/>
            </w:tcBorders>
            <w:shd w:val="clear" w:color="auto" w:fill="auto"/>
            <w:vAlign w:val="center"/>
          </w:tcPr>
          <w:p w14:paraId="15F560F1" w14:textId="08720F73" w:rsidR="00A114ED" w:rsidRPr="0030434A" w:rsidRDefault="00A114ED" w:rsidP="00A114ED">
            <w:pPr>
              <w:rPr>
                <w:color w:val="000000"/>
              </w:rPr>
            </w:pPr>
            <w:r w:rsidRPr="0030434A">
              <w:rPr>
                <w:rFonts w:eastAsia="Verdana"/>
                <w:color w:val="000000"/>
              </w:rPr>
              <w:t>K.Valdemāra iela 2a, Talsi</w:t>
            </w:r>
          </w:p>
        </w:tc>
      </w:tr>
      <w:tr w:rsidR="00A114ED" w:rsidRPr="0030434A" w14:paraId="15F560F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F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F4" w14:textId="1AC76494" w:rsidR="00A114ED" w:rsidRPr="0030434A" w:rsidRDefault="00A114ED" w:rsidP="00A114ED">
            <w:pPr>
              <w:rPr>
                <w:color w:val="000000"/>
              </w:rPr>
            </w:pPr>
            <w:r w:rsidRPr="0030434A">
              <w:rPr>
                <w:rFonts w:eastAsia="Verdana"/>
                <w:color w:val="000000"/>
              </w:rPr>
              <w:t>Tukuma filiāle</w:t>
            </w:r>
          </w:p>
        </w:tc>
        <w:tc>
          <w:tcPr>
            <w:tcW w:w="4339" w:type="dxa"/>
            <w:tcBorders>
              <w:top w:val="nil"/>
              <w:left w:val="nil"/>
              <w:bottom w:val="single" w:sz="8" w:space="0" w:color="auto"/>
              <w:right w:val="single" w:sz="8" w:space="0" w:color="auto"/>
            </w:tcBorders>
            <w:shd w:val="clear" w:color="auto" w:fill="auto"/>
            <w:vAlign w:val="center"/>
          </w:tcPr>
          <w:p w14:paraId="15F560F5" w14:textId="6E6A4546" w:rsidR="00A114ED" w:rsidRPr="0030434A" w:rsidRDefault="00A114ED" w:rsidP="00A114ED">
            <w:pPr>
              <w:rPr>
                <w:color w:val="000000"/>
              </w:rPr>
            </w:pPr>
            <w:r w:rsidRPr="0030434A">
              <w:rPr>
                <w:rFonts w:eastAsia="Verdana"/>
                <w:color w:val="000000"/>
              </w:rPr>
              <w:t>Šēseles iela 3, Tukums</w:t>
            </w:r>
          </w:p>
        </w:tc>
      </w:tr>
      <w:tr w:rsidR="00A114ED" w:rsidRPr="0030434A" w14:paraId="15F560F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F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F8" w14:textId="7DF08184" w:rsidR="00A114ED" w:rsidRPr="0030434A" w:rsidRDefault="00A114ED" w:rsidP="00A114ED">
            <w:pPr>
              <w:rPr>
                <w:color w:val="000000"/>
              </w:rPr>
            </w:pPr>
            <w:r w:rsidRPr="0030434A">
              <w:rPr>
                <w:rFonts w:eastAsia="Verdana"/>
                <w:color w:val="000000"/>
              </w:rPr>
              <w:t>Valkas filiāle</w:t>
            </w:r>
          </w:p>
        </w:tc>
        <w:tc>
          <w:tcPr>
            <w:tcW w:w="4339" w:type="dxa"/>
            <w:tcBorders>
              <w:top w:val="nil"/>
              <w:left w:val="nil"/>
              <w:bottom w:val="single" w:sz="8" w:space="0" w:color="auto"/>
              <w:right w:val="single" w:sz="8" w:space="0" w:color="auto"/>
            </w:tcBorders>
            <w:shd w:val="clear" w:color="auto" w:fill="auto"/>
            <w:vAlign w:val="center"/>
          </w:tcPr>
          <w:p w14:paraId="15F560F9" w14:textId="0EA5A529" w:rsidR="00A114ED" w:rsidRPr="0030434A" w:rsidRDefault="00A114ED" w:rsidP="00A114ED">
            <w:pPr>
              <w:rPr>
                <w:lang w:eastAsia="lv-LV"/>
              </w:rPr>
            </w:pPr>
            <w:r w:rsidRPr="0030434A">
              <w:rPr>
                <w:rFonts w:eastAsia="Verdana"/>
                <w:color w:val="000000"/>
              </w:rPr>
              <w:t>Raiņa iela 16, Valka</w:t>
            </w:r>
          </w:p>
        </w:tc>
      </w:tr>
      <w:tr w:rsidR="00A114ED" w:rsidRPr="0030434A" w14:paraId="15F560FE"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FB"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0FC" w14:textId="03BDC148" w:rsidR="00A114ED" w:rsidRPr="0030434A" w:rsidRDefault="00A114ED" w:rsidP="00A114ED">
            <w:pPr>
              <w:rPr>
                <w:color w:val="000000"/>
              </w:rPr>
            </w:pPr>
            <w:r w:rsidRPr="0030434A">
              <w:rPr>
                <w:rFonts w:eastAsia="Verdana"/>
                <w:color w:val="000000"/>
              </w:rPr>
              <w:t>Smiltenes sektors</w:t>
            </w:r>
          </w:p>
        </w:tc>
        <w:tc>
          <w:tcPr>
            <w:tcW w:w="4339" w:type="dxa"/>
            <w:tcBorders>
              <w:top w:val="nil"/>
              <w:left w:val="nil"/>
              <w:bottom w:val="single" w:sz="8" w:space="0" w:color="auto"/>
              <w:right w:val="single" w:sz="8" w:space="0" w:color="auto"/>
            </w:tcBorders>
            <w:shd w:val="clear" w:color="auto" w:fill="auto"/>
            <w:vAlign w:val="center"/>
          </w:tcPr>
          <w:p w14:paraId="15F560FD" w14:textId="21ACA127" w:rsidR="00A114ED" w:rsidRPr="0030434A" w:rsidRDefault="00A114ED" w:rsidP="00A114ED">
            <w:pPr>
              <w:rPr>
                <w:color w:val="000000"/>
              </w:rPr>
            </w:pPr>
            <w:r w:rsidRPr="0030434A">
              <w:rPr>
                <w:rFonts w:eastAsia="Verdana"/>
                <w:color w:val="000000"/>
              </w:rPr>
              <w:t>Pils iela 6, Smiltene</w:t>
            </w:r>
          </w:p>
        </w:tc>
      </w:tr>
      <w:tr w:rsidR="00A114ED" w:rsidRPr="0030434A" w14:paraId="15F56102"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0FF"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100" w14:textId="76AF1F45" w:rsidR="00A114ED" w:rsidRPr="0030434A" w:rsidRDefault="00A114ED" w:rsidP="00A114ED">
            <w:pPr>
              <w:rPr>
                <w:color w:val="000000"/>
              </w:rPr>
            </w:pPr>
            <w:r w:rsidRPr="0030434A">
              <w:rPr>
                <w:rFonts w:eastAsia="Verdana"/>
                <w:color w:val="000000"/>
              </w:rPr>
              <w:t>Valmieras filiāle</w:t>
            </w:r>
          </w:p>
        </w:tc>
        <w:tc>
          <w:tcPr>
            <w:tcW w:w="4339" w:type="dxa"/>
            <w:tcBorders>
              <w:top w:val="nil"/>
              <w:left w:val="nil"/>
              <w:bottom w:val="single" w:sz="8" w:space="0" w:color="auto"/>
              <w:right w:val="single" w:sz="8" w:space="0" w:color="auto"/>
            </w:tcBorders>
            <w:shd w:val="clear" w:color="auto" w:fill="auto"/>
            <w:vAlign w:val="center"/>
          </w:tcPr>
          <w:p w14:paraId="15F56101" w14:textId="374F8C8F" w:rsidR="00A114ED" w:rsidRPr="0030434A" w:rsidRDefault="00A114ED" w:rsidP="00A114ED">
            <w:pPr>
              <w:rPr>
                <w:color w:val="000000"/>
              </w:rPr>
            </w:pPr>
            <w:r w:rsidRPr="0030434A">
              <w:rPr>
                <w:rFonts w:eastAsia="Verdana"/>
                <w:color w:val="000000"/>
              </w:rPr>
              <w:t>Meža iela 7, Valmiera</w:t>
            </w:r>
          </w:p>
        </w:tc>
      </w:tr>
      <w:tr w:rsidR="00A114ED" w:rsidRPr="0030434A" w14:paraId="15F56106"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103"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104" w14:textId="01D01269" w:rsidR="00A114ED" w:rsidRPr="0030434A" w:rsidRDefault="00A114ED" w:rsidP="00A114ED">
            <w:pPr>
              <w:rPr>
                <w:color w:val="000000"/>
              </w:rPr>
            </w:pPr>
            <w:r w:rsidRPr="0030434A">
              <w:rPr>
                <w:rFonts w:eastAsia="Verdana"/>
                <w:color w:val="000000"/>
              </w:rPr>
              <w:t>Rūjienas sektors</w:t>
            </w:r>
          </w:p>
        </w:tc>
        <w:tc>
          <w:tcPr>
            <w:tcW w:w="4339" w:type="dxa"/>
            <w:tcBorders>
              <w:top w:val="nil"/>
              <w:left w:val="nil"/>
              <w:bottom w:val="single" w:sz="8" w:space="0" w:color="auto"/>
              <w:right w:val="single" w:sz="8" w:space="0" w:color="auto"/>
            </w:tcBorders>
            <w:shd w:val="clear" w:color="auto" w:fill="auto"/>
            <w:vAlign w:val="center"/>
          </w:tcPr>
          <w:p w14:paraId="15F56105" w14:textId="265EEC0F" w:rsidR="00A114ED" w:rsidRPr="0030434A" w:rsidRDefault="00A114ED" w:rsidP="00A114ED">
            <w:pPr>
              <w:rPr>
                <w:color w:val="000000"/>
              </w:rPr>
            </w:pPr>
            <w:r w:rsidRPr="0030434A">
              <w:rPr>
                <w:rFonts w:eastAsia="Verdana"/>
                <w:color w:val="000000"/>
              </w:rPr>
              <w:t>Raiņa iela 3, Rūjiena</w:t>
            </w:r>
          </w:p>
        </w:tc>
      </w:tr>
      <w:tr w:rsidR="00A114ED" w:rsidRPr="0030434A" w14:paraId="15F5610A" w14:textId="77777777" w:rsidTr="00E0690D">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5F56107" w14:textId="77777777" w:rsidR="00A114ED" w:rsidRPr="0030434A" w:rsidRDefault="00A114ED" w:rsidP="00A114ED">
            <w:pPr>
              <w:pStyle w:val="ListParagraph"/>
              <w:numPr>
                <w:ilvl w:val="0"/>
                <w:numId w:val="3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5F56108" w14:textId="2292D1D9" w:rsidR="00A114ED" w:rsidRPr="0030434A" w:rsidRDefault="00A114ED" w:rsidP="00A114ED">
            <w:pPr>
              <w:rPr>
                <w:color w:val="000000"/>
              </w:rPr>
            </w:pPr>
            <w:r w:rsidRPr="0030434A">
              <w:rPr>
                <w:rFonts w:eastAsia="Verdana"/>
                <w:color w:val="000000"/>
              </w:rPr>
              <w:t>Ventspils filiāle</w:t>
            </w:r>
          </w:p>
        </w:tc>
        <w:tc>
          <w:tcPr>
            <w:tcW w:w="4339" w:type="dxa"/>
            <w:tcBorders>
              <w:top w:val="nil"/>
              <w:left w:val="nil"/>
              <w:bottom w:val="single" w:sz="8" w:space="0" w:color="auto"/>
              <w:right w:val="single" w:sz="8" w:space="0" w:color="auto"/>
            </w:tcBorders>
            <w:shd w:val="clear" w:color="auto" w:fill="auto"/>
            <w:vAlign w:val="center"/>
          </w:tcPr>
          <w:p w14:paraId="15F56109" w14:textId="75892681" w:rsidR="00A114ED" w:rsidRPr="0030434A" w:rsidRDefault="00A114ED" w:rsidP="00A114ED">
            <w:pPr>
              <w:rPr>
                <w:color w:val="000000"/>
              </w:rPr>
            </w:pPr>
            <w:r w:rsidRPr="0030434A">
              <w:t>Lakstīgalu iela 1, Ventspils</w:t>
            </w:r>
          </w:p>
        </w:tc>
      </w:tr>
    </w:tbl>
    <w:p w14:paraId="15F5610F" w14:textId="77777777" w:rsidR="00327BFD" w:rsidRPr="0030434A" w:rsidRDefault="00327BFD" w:rsidP="00327BFD">
      <w:r w:rsidRPr="0030434A">
        <w:t xml:space="preserve"> </w:t>
      </w:r>
    </w:p>
    <w:p w14:paraId="15F56110" w14:textId="77777777" w:rsidR="00327BFD" w:rsidRPr="0030434A" w:rsidRDefault="00327BFD" w:rsidP="00327BFD">
      <w:r w:rsidRPr="0030434A">
        <w:t>*Pasūtītājam līguma izpildes laikā ir tiesības mainīt piegādes vietu adreses administratīvās teritorijas ietvaros.</w:t>
      </w:r>
    </w:p>
    <w:p w14:paraId="15F56111" w14:textId="77777777" w:rsidR="00327BFD" w:rsidRPr="00722A66" w:rsidRDefault="00327BFD" w:rsidP="00327BFD">
      <w:pPr>
        <w:rPr>
          <w:rFonts w:eastAsia="Times New Roman"/>
          <w:b/>
          <w:szCs w:val="28"/>
          <w:lang w:eastAsia="en-US"/>
        </w:rPr>
      </w:pPr>
    </w:p>
    <w:p w14:paraId="15F56112" w14:textId="77777777" w:rsidR="00327BFD" w:rsidRPr="00722A66" w:rsidRDefault="00327BFD" w:rsidP="00327BFD">
      <w:pPr>
        <w:rPr>
          <w:sz w:val="20"/>
          <w:szCs w:val="20"/>
        </w:rPr>
      </w:pPr>
    </w:p>
    <w:p w14:paraId="15F56113" w14:textId="77777777" w:rsidR="00327BFD" w:rsidRPr="00722A66" w:rsidRDefault="00327BFD" w:rsidP="00327BFD">
      <w:pPr>
        <w:jc w:val="right"/>
        <w:rPr>
          <w:sz w:val="16"/>
          <w:szCs w:val="16"/>
        </w:rPr>
      </w:pPr>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327BFD" w:rsidRPr="002A0F5A" w14:paraId="15F56117" w14:textId="77777777" w:rsidTr="00E0690D">
        <w:tc>
          <w:tcPr>
            <w:tcW w:w="4111" w:type="dxa"/>
          </w:tcPr>
          <w:p w14:paraId="15F56114" w14:textId="77777777" w:rsidR="00327BFD" w:rsidRPr="002A0F5A" w:rsidRDefault="00327BFD" w:rsidP="00E0690D">
            <w:pPr>
              <w:jc w:val="center"/>
              <w:rPr>
                <w:b/>
                <w:color w:val="000000"/>
              </w:rPr>
            </w:pPr>
            <w:r w:rsidRPr="002A0F5A">
              <w:rPr>
                <w:b/>
                <w:color w:val="000000"/>
              </w:rPr>
              <w:t>Pasūtītājs:</w:t>
            </w:r>
          </w:p>
        </w:tc>
        <w:tc>
          <w:tcPr>
            <w:tcW w:w="709" w:type="dxa"/>
          </w:tcPr>
          <w:p w14:paraId="15F56115" w14:textId="77777777" w:rsidR="00327BFD" w:rsidRPr="002A0F5A" w:rsidRDefault="00327BFD" w:rsidP="00E0690D">
            <w:pPr>
              <w:jc w:val="center"/>
              <w:rPr>
                <w:b/>
                <w:color w:val="000000"/>
              </w:rPr>
            </w:pPr>
          </w:p>
        </w:tc>
        <w:tc>
          <w:tcPr>
            <w:tcW w:w="3969" w:type="dxa"/>
          </w:tcPr>
          <w:p w14:paraId="15F56116" w14:textId="77777777" w:rsidR="00327BFD" w:rsidRPr="002A0F5A" w:rsidRDefault="00327BFD" w:rsidP="00E0690D">
            <w:pPr>
              <w:jc w:val="center"/>
              <w:rPr>
                <w:b/>
                <w:color w:val="000000"/>
              </w:rPr>
            </w:pPr>
            <w:r w:rsidRPr="002A0F5A">
              <w:rPr>
                <w:b/>
                <w:color w:val="000000"/>
              </w:rPr>
              <w:t>Izpildītājs:</w:t>
            </w:r>
          </w:p>
        </w:tc>
      </w:tr>
      <w:tr w:rsidR="00327BFD" w:rsidRPr="002A0F5A" w14:paraId="15F5611F" w14:textId="77777777" w:rsidTr="00E0690D">
        <w:tc>
          <w:tcPr>
            <w:tcW w:w="4111" w:type="dxa"/>
            <w:tcBorders>
              <w:bottom w:val="single" w:sz="4" w:space="0" w:color="auto"/>
            </w:tcBorders>
          </w:tcPr>
          <w:p w14:paraId="15F56118" w14:textId="77777777" w:rsidR="00327BFD" w:rsidRPr="002A0F5A" w:rsidRDefault="00327BFD" w:rsidP="00E0690D">
            <w:pPr>
              <w:jc w:val="both"/>
            </w:pPr>
          </w:p>
          <w:p w14:paraId="15F56119" w14:textId="77777777" w:rsidR="00327BFD" w:rsidRPr="002A0F5A" w:rsidRDefault="00327BFD" w:rsidP="00E0690D">
            <w:pPr>
              <w:jc w:val="both"/>
            </w:pPr>
          </w:p>
          <w:p w14:paraId="15F5611A" w14:textId="77777777" w:rsidR="00327BFD" w:rsidRPr="002A0F5A" w:rsidRDefault="00327BFD" w:rsidP="00E0690D">
            <w:pPr>
              <w:jc w:val="both"/>
            </w:pPr>
          </w:p>
          <w:p w14:paraId="15F5611B" w14:textId="77777777" w:rsidR="00327BFD" w:rsidRPr="002A0F5A" w:rsidRDefault="00327BFD" w:rsidP="00E0690D">
            <w:pPr>
              <w:jc w:val="both"/>
            </w:pPr>
          </w:p>
          <w:p w14:paraId="15F5611C" w14:textId="77777777" w:rsidR="00327BFD" w:rsidRPr="002A0F5A" w:rsidRDefault="00327BFD" w:rsidP="00E0690D">
            <w:pPr>
              <w:jc w:val="both"/>
            </w:pPr>
          </w:p>
        </w:tc>
        <w:tc>
          <w:tcPr>
            <w:tcW w:w="709" w:type="dxa"/>
          </w:tcPr>
          <w:p w14:paraId="15F5611D" w14:textId="77777777" w:rsidR="00327BFD" w:rsidRPr="002A0F5A" w:rsidRDefault="00327BFD" w:rsidP="00E0690D">
            <w:pPr>
              <w:ind w:left="72" w:hanging="16"/>
              <w:jc w:val="both"/>
            </w:pPr>
          </w:p>
        </w:tc>
        <w:tc>
          <w:tcPr>
            <w:tcW w:w="3969" w:type="dxa"/>
            <w:tcBorders>
              <w:bottom w:val="single" w:sz="4" w:space="0" w:color="auto"/>
            </w:tcBorders>
          </w:tcPr>
          <w:p w14:paraId="15F5611E" w14:textId="77777777" w:rsidR="00327BFD" w:rsidRPr="002A0F5A" w:rsidRDefault="00327BFD" w:rsidP="00E0690D">
            <w:pPr>
              <w:ind w:left="72" w:hanging="16"/>
              <w:jc w:val="both"/>
            </w:pPr>
          </w:p>
        </w:tc>
      </w:tr>
      <w:tr w:rsidR="00327BFD" w:rsidRPr="002A0F5A" w14:paraId="15F56123" w14:textId="77777777" w:rsidTr="00E0690D">
        <w:tc>
          <w:tcPr>
            <w:tcW w:w="4111" w:type="dxa"/>
            <w:tcBorders>
              <w:top w:val="single" w:sz="4" w:space="0" w:color="auto"/>
            </w:tcBorders>
          </w:tcPr>
          <w:p w14:paraId="15F56120" w14:textId="77777777" w:rsidR="00327BFD" w:rsidRPr="002A0F5A" w:rsidRDefault="00327BFD" w:rsidP="00E0690D">
            <w:pPr>
              <w:jc w:val="center"/>
            </w:pPr>
            <w:r w:rsidRPr="002A0F5A">
              <w:t>E.Simsone</w:t>
            </w:r>
          </w:p>
        </w:tc>
        <w:tc>
          <w:tcPr>
            <w:tcW w:w="709" w:type="dxa"/>
          </w:tcPr>
          <w:p w14:paraId="15F56121" w14:textId="77777777" w:rsidR="00327BFD" w:rsidRPr="002A0F5A" w:rsidRDefault="00327BFD" w:rsidP="00E0690D">
            <w:pPr>
              <w:ind w:left="72" w:hanging="16"/>
              <w:jc w:val="both"/>
            </w:pPr>
          </w:p>
        </w:tc>
        <w:tc>
          <w:tcPr>
            <w:tcW w:w="3969" w:type="dxa"/>
            <w:tcBorders>
              <w:top w:val="single" w:sz="4" w:space="0" w:color="auto"/>
            </w:tcBorders>
          </w:tcPr>
          <w:p w14:paraId="15F56122" w14:textId="77777777" w:rsidR="00327BFD" w:rsidRPr="002A0F5A" w:rsidRDefault="00327BFD" w:rsidP="00E0690D">
            <w:pPr>
              <w:ind w:left="72" w:hanging="16"/>
              <w:jc w:val="center"/>
            </w:pPr>
            <w:r w:rsidRPr="002A0F5A">
              <w:t>E.Bruzinskis</w:t>
            </w:r>
          </w:p>
        </w:tc>
      </w:tr>
    </w:tbl>
    <w:p w14:paraId="15F56124" w14:textId="77777777" w:rsidR="00327BFD" w:rsidRPr="00722A66" w:rsidRDefault="00327BFD" w:rsidP="00327BFD">
      <w:pPr>
        <w:ind w:left="720"/>
        <w:jc w:val="right"/>
        <w:rPr>
          <w:sz w:val="20"/>
          <w:szCs w:val="20"/>
        </w:rPr>
      </w:pPr>
    </w:p>
    <w:p w14:paraId="15F56125" w14:textId="77777777" w:rsidR="00327BFD" w:rsidRPr="00BD09B7" w:rsidRDefault="00327BFD" w:rsidP="00327BFD">
      <w:pPr>
        <w:ind w:left="720"/>
        <w:jc w:val="right"/>
      </w:pPr>
      <w:r w:rsidRPr="00722A66">
        <w:rPr>
          <w:sz w:val="20"/>
          <w:szCs w:val="20"/>
        </w:rPr>
        <w:br w:type="page"/>
      </w:r>
      <w:r w:rsidRPr="00BD09B7">
        <w:t>2.pielikums</w:t>
      </w:r>
    </w:p>
    <w:p w14:paraId="15F56126" w14:textId="77777777" w:rsidR="00327BFD" w:rsidRPr="00BD09B7" w:rsidRDefault="00327BFD" w:rsidP="00327BFD">
      <w:pPr>
        <w:jc w:val="right"/>
      </w:pPr>
      <w:r w:rsidRPr="00BD09B7">
        <w:t>201</w:t>
      </w:r>
      <w:r>
        <w:t>7</w:t>
      </w:r>
      <w:r w:rsidRPr="00BD09B7">
        <w:t>.gada ___._________________</w:t>
      </w:r>
    </w:p>
    <w:p w14:paraId="15F56127" w14:textId="77777777" w:rsidR="00327BFD" w:rsidRPr="00BD09B7" w:rsidRDefault="00327BFD" w:rsidP="00327BFD">
      <w:pPr>
        <w:jc w:val="right"/>
      </w:pPr>
      <w:r w:rsidRPr="00BD09B7">
        <w:t>Līgumam Nr.___________________</w:t>
      </w:r>
    </w:p>
    <w:p w14:paraId="15F56128" w14:textId="77777777" w:rsidR="00327BFD" w:rsidRPr="00722A66" w:rsidRDefault="00327BFD" w:rsidP="00327BFD">
      <w:pPr>
        <w:rPr>
          <w:rFonts w:eastAsia="Times New Roman"/>
          <w:b/>
          <w:sz w:val="22"/>
          <w:szCs w:val="22"/>
          <w:lang w:eastAsia="en-US"/>
        </w:rPr>
      </w:pPr>
    </w:p>
    <w:p w14:paraId="15F56129" w14:textId="77777777" w:rsidR="00327BFD" w:rsidRDefault="00327BFD" w:rsidP="00327BFD">
      <w:pPr>
        <w:jc w:val="center"/>
        <w:rPr>
          <w:rFonts w:eastAsia="Times New Roman"/>
          <w:b/>
          <w:sz w:val="22"/>
          <w:szCs w:val="22"/>
          <w:lang w:eastAsia="en-US"/>
        </w:rPr>
      </w:pPr>
      <w:r w:rsidRPr="00722A66">
        <w:rPr>
          <w:rFonts w:eastAsia="Times New Roman"/>
          <w:b/>
          <w:sz w:val="22"/>
          <w:szCs w:val="22"/>
          <w:lang w:eastAsia="en-US"/>
        </w:rPr>
        <w:t>FINANŠU PIEDĀVĀJUMS</w:t>
      </w:r>
    </w:p>
    <w:p w14:paraId="15F5612A" w14:textId="77777777" w:rsidR="00327BFD" w:rsidRPr="00A74276" w:rsidRDefault="00327BFD" w:rsidP="00327BFD">
      <w:pPr>
        <w:rPr>
          <w:b/>
        </w:rPr>
      </w:pPr>
    </w:p>
    <w:tbl>
      <w:tblPr>
        <w:tblW w:w="9183" w:type="dxa"/>
        <w:tblInd w:w="86" w:type="dxa"/>
        <w:tblLook w:val="04A0" w:firstRow="1" w:lastRow="0" w:firstColumn="1" w:lastColumn="0" w:noHBand="0" w:noVBand="1"/>
      </w:tblPr>
      <w:tblGrid>
        <w:gridCol w:w="6000"/>
        <w:gridCol w:w="1417"/>
        <w:gridCol w:w="1766"/>
      </w:tblGrid>
      <w:tr w:rsidR="00327BFD" w:rsidRPr="00450F6A" w14:paraId="15F5612E" w14:textId="77777777" w:rsidTr="00E0690D">
        <w:trPr>
          <w:trHeight w:val="584"/>
        </w:trPr>
        <w:tc>
          <w:tcPr>
            <w:tcW w:w="600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F5612B" w14:textId="77777777" w:rsidR="00327BFD" w:rsidRPr="00450F6A" w:rsidRDefault="00327BFD" w:rsidP="00E0690D">
            <w:pPr>
              <w:jc w:val="center"/>
              <w:rPr>
                <w:color w:val="000000"/>
                <w:lang w:eastAsia="lv-LV"/>
              </w:rPr>
            </w:pPr>
            <w:r w:rsidRPr="00450F6A">
              <w:rPr>
                <w:color w:val="000000"/>
                <w:lang w:eastAsia="lv-LV"/>
              </w:rPr>
              <w:t>Drukas iekārtu tonera kasetne</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15F5612C" w14:textId="77777777" w:rsidR="00327BFD" w:rsidRPr="00450F6A" w:rsidRDefault="00327BFD" w:rsidP="00E0690D">
            <w:pPr>
              <w:jc w:val="center"/>
              <w:rPr>
                <w:color w:val="000000"/>
                <w:lang w:eastAsia="lv-LV"/>
              </w:rPr>
            </w:pPr>
            <w:r w:rsidRPr="00450F6A">
              <w:rPr>
                <w:color w:val="000000"/>
                <w:lang w:eastAsia="lv-LV"/>
              </w:rPr>
              <w:t>Uzpildīts</w:t>
            </w:r>
          </w:p>
        </w:tc>
        <w:tc>
          <w:tcPr>
            <w:tcW w:w="1766" w:type="dxa"/>
            <w:tcBorders>
              <w:top w:val="single" w:sz="8" w:space="0" w:color="auto"/>
              <w:left w:val="nil"/>
              <w:bottom w:val="single" w:sz="8" w:space="0" w:color="auto"/>
              <w:right w:val="single" w:sz="8" w:space="0" w:color="auto"/>
            </w:tcBorders>
            <w:shd w:val="clear" w:color="000000" w:fill="FFFFFF"/>
            <w:vAlign w:val="center"/>
            <w:hideMark/>
          </w:tcPr>
          <w:p w14:paraId="15F5612D" w14:textId="77777777" w:rsidR="00327BFD" w:rsidRPr="00450F6A" w:rsidRDefault="00327BFD" w:rsidP="00E0690D">
            <w:pPr>
              <w:jc w:val="center"/>
              <w:rPr>
                <w:color w:val="000000"/>
                <w:lang w:eastAsia="lv-LV"/>
              </w:rPr>
            </w:pPr>
            <w:r w:rsidRPr="00450F6A">
              <w:rPr>
                <w:color w:val="000000"/>
                <w:lang w:eastAsia="lv-LV"/>
              </w:rPr>
              <w:t>Atjaunots (t. sk. uzpildīts)</w:t>
            </w:r>
          </w:p>
        </w:tc>
      </w:tr>
      <w:tr w:rsidR="00327BFD" w:rsidRPr="00450F6A" w14:paraId="15F56132" w14:textId="77777777" w:rsidTr="00E0690D">
        <w:trPr>
          <w:trHeight w:val="834"/>
        </w:trPr>
        <w:tc>
          <w:tcPr>
            <w:tcW w:w="6000" w:type="dxa"/>
            <w:vMerge/>
            <w:tcBorders>
              <w:top w:val="single" w:sz="8" w:space="0" w:color="auto"/>
              <w:left w:val="single" w:sz="8" w:space="0" w:color="auto"/>
              <w:bottom w:val="single" w:sz="8" w:space="0" w:color="000000"/>
              <w:right w:val="single" w:sz="8" w:space="0" w:color="auto"/>
            </w:tcBorders>
            <w:vAlign w:val="center"/>
            <w:hideMark/>
          </w:tcPr>
          <w:p w14:paraId="15F5612F" w14:textId="77777777" w:rsidR="00327BFD" w:rsidRPr="00450F6A" w:rsidRDefault="00327BFD" w:rsidP="00E0690D">
            <w:pPr>
              <w:jc w:val="center"/>
              <w:rPr>
                <w:color w:val="000000"/>
                <w:lang w:eastAsia="lv-LV"/>
              </w:rPr>
            </w:pPr>
          </w:p>
        </w:tc>
        <w:tc>
          <w:tcPr>
            <w:tcW w:w="1417" w:type="dxa"/>
            <w:tcBorders>
              <w:top w:val="nil"/>
              <w:left w:val="nil"/>
              <w:bottom w:val="single" w:sz="8" w:space="0" w:color="auto"/>
              <w:right w:val="single" w:sz="8" w:space="0" w:color="auto"/>
            </w:tcBorders>
            <w:shd w:val="clear" w:color="000000" w:fill="FFFFFF"/>
            <w:vAlign w:val="center"/>
            <w:hideMark/>
          </w:tcPr>
          <w:p w14:paraId="15F56130" w14:textId="77777777" w:rsidR="00327BFD" w:rsidRPr="00450F6A" w:rsidRDefault="00327BFD" w:rsidP="00E0690D">
            <w:pPr>
              <w:jc w:val="center"/>
              <w:rPr>
                <w:color w:val="000000"/>
                <w:lang w:eastAsia="lv-LV"/>
              </w:rPr>
            </w:pPr>
            <w:r w:rsidRPr="00450F6A">
              <w:rPr>
                <w:color w:val="000000"/>
                <w:lang w:eastAsia="lv-LV"/>
              </w:rPr>
              <w:t>Cena par vienu uzpildi</w:t>
            </w:r>
          </w:p>
        </w:tc>
        <w:tc>
          <w:tcPr>
            <w:tcW w:w="1766" w:type="dxa"/>
            <w:tcBorders>
              <w:top w:val="nil"/>
              <w:left w:val="nil"/>
              <w:bottom w:val="single" w:sz="8" w:space="0" w:color="auto"/>
              <w:right w:val="single" w:sz="8" w:space="0" w:color="auto"/>
            </w:tcBorders>
            <w:shd w:val="clear" w:color="000000" w:fill="FFFFFF"/>
            <w:vAlign w:val="center"/>
            <w:hideMark/>
          </w:tcPr>
          <w:p w14:paraId="15F56131" w14:textId="77777777" w:rsidR="00327BFD" w:rsidRPr="00450F6A" w:rsidRDefault="00327BFD" w:rsidP="00E0690D">
            <w:pPr>
              <w:jc w:val="center"/>
              <w:rPr>
                <w:color w:val="000000"/>
                <w:lang w:eastAsia="lv-LV"/>
              </w:rPr>
            </w:pPr>
            <w:r>
              <w:rPr>
                <w:color w:val="000000"/>
                <w:lang w:eastAsia="lv-LV"/>
              </w:rPr>
              <w:t>Cena</w:t>
            </w:r>
            <w:r w:rsidRPr="00450F6A">
              <w:rPr>
                <w:color w:val="000000"/>
                <w:lang w:eastAsia="lv-LV"/>
              </w:rPr>
              <w:t xml:space="preserve"> par vienu atjaunošanas reizi</w:t>
            </w:r>
          </w:p>
        </w:tc>
      </w:tr>
      <w:tr w:rsidR="00327BFD" w:rsidRPr="00450F6A" w14:paraId="15F5613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33"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1022 </w:t>
            </w:r>
          </w:p>
        </w:tc>
        <w:tc>
          <w:tcPr>
            <w:tcW w:w="1417" w:type="dxa"/>
            <w:tcBorders>
              <w:top w:val="nil"/>
              <w:left w:val="nil"/>
              <w:bottom w:val="single" w:sz="8" w:space="0" w:color="auto"/>
              <w:right w:val="single" w:sz="8" w:space="0" w:color="auto"/>
            </w:tcBorders>
            <w:shd w:val="clear" w:color="000000" w:fill="FFFFFF"/>
            <w:noWrap/>
            <w:vAlign w:val="bottom"/>
          </w:tcPr>
          <w:p w14:paraId="15F56134" w14:textId="0DFC8DF3"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35" w14:textId="2A29505B" w:rsidR="00327BFD" w:rsidRDefault="00327BFD" w:rsidP="00E0690D">
            <w:pPr>
              <w:jc w:val="center"/>
              <w:rPr>
                <w:color w:val="000000"/>
              </w:rPr>
            </w:pPr>
          </w:p>
        </w:tc>
      </w:tr>
      <w:tr w:rsidR="00327BFD" w:rsidRPr="00450F6A" w14:paraId="15F5613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37"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1100 (kasetnes ietilpība) A </w:t>
            </w:r>
          </w:p>
        </w:tc>
        <w:tc>
          <w:tcPr>
            <w:tcW w:w="1417" w:type="dxa"/>
            <w:tcBorders>
              <w:top w:val="nil"/>
              <w:left w:val="nil"/>
              <w:bottom w:val="single" w:sz="8" w:space="0" w:color="auto"/>
              <w:right w:val="single" w:sz="8" w:space="0" w:color="auto"/>
            </w:tcBorders>
            <w:shd w:val="clear" w:color="000000" w:fill="FFFFFF"/>
            <w:noWrap/>
            <w:vAlign w:val="bottom"/>
          </w:tcPr>
          <w:p w14:paraId="15F56138" w14:textId="6A98C5E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39" w14:textId="2CDE636B" w:rsidR="00327BFD" w:rsidRDefault="00327BFD" w:rsidP="00E0690D">
            <w:pPr>
              <w:jc w:val="center"/>
              <w:rPr>
                <w:color w:val="000000"/>
              </w:rPr>
            </w:pPr>
          </w:p>
        </w:tc>
      </w:tr>
      <w:tr w:rsidR="00327BFD" w:rsidRPr="00450F6A" w14:paraId="15F5613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3B"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1200 (kasetnes ietilpība)A</w:t>
            </w:r>
          </w:p>
        </w:tc>
        <w:tc>
          <w:tcPr>
            <w:tcW w:w="1417" w:type="dxa"/>
            <w:tcBorders>
              <w:top w:val="nil"/>
              <w:left w:val="nil"/>
              <w:bottom w:val="single" w:sz="8" w:space="0" w:color="auto"/>
              <w:right w:val="single" w:sz="8" w:space="0" w:color="auto"/>
            </w:tcBorders>
            <w:shd w:val="clear" w:color="000000" w:fill="FFFFFF"/>
            <w:noWrap/>
            <w:vAlign w:val="bottom"/>
          </w:tcPr>
          <w:p w14:paraId="15F5613C" w14:textId="24BFA7A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3D" w14:textId="01EE0EEF" w:rsidR="00327BFD" w:rsidRDefault="00327BFD" w:rsidP="00E0690D">
            <w:pPr>
              <w:jc w:val="center"/>
              <w:rPr>
                <w:color w:val="000000"/>
              </w:rPr>
            </w:pPr>
          </w:p>
        </w:tc>
      </w:tr>
      <w:tr w:rsidR="00327BFD" w:rsidRPr="00450F6A" w14:paraId="15F5614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3F"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1200 (kasetnes ietilpība)X</w:t>
            </w:r>
          </w:p>
        </w:tc>
        <w:tc>
          <w:tcPr>
            <w:tcW w:w="1417" w:type="dxa"/>
            <w:tcBorders>
              <w:top w:val="nil"/>
              <w:left w:val="nil"/>
              <w:bottom w:val="single" w:sz="8" w:space="0" w:color="auto"/>
              <w:right w:val="single" w:sz="8" w:space="0" w:color="auto"/>
            </w:tcBorders>
            <w:shd w:val="clear" w:color="000000" w:fill="FFFFFF"/>
            <w:noWrap/>
            <w:vAlign w:val="bottom"/>
          </w:tcPr>
          <w:p w14:paraId="15F56140" w14:textId="729843D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41" w14:textId="678EF6A0" w:rsidR="00327BFD" w:rsidRDefault="00327BFD" w:rsidP="00E0690D">
            <w:pPr>
              <w:jc w:val="center"/>
              <w:rPr>
                <w:color w:val="000000"/>
              </w:rPr>
            </w:pPr>
          </w:p>
        </w:tc>
      </w:tr>
      <w:tr w:rsidR="00327BFD" w:rsidRPr="00450F6A" w14:paraId="15F5614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43"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1300 (kasetnes ietilpība) A</w:t>
            </w:r>
          </w:p>
        </w:tc>
        <w:tc>
          <w:tcPr>
            <w:tcW w:w="1417" w:type="dxa"/>
            <w:tcBorders>
              <w:top w:val="nil"/>
              <w:left w:val="nil"/>
              <w:bottom w:val="single" w:sz="8" w:space="0" w:color="auto"/>
              <w:right w:val="single" w:sz="8" w:space="0" w:color="auto"/>
            </w:tcBorders>
            <w:shd w:val="clear" w:color="000000" w:fill="FFFFFF"/>
            <w:noWrap/>
            <w:vAlign w:val="bottom"/>
          </w:tcPr>
          <w:p w14:paraId="15F56144" w14:textId="3A3CFEC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45" w14:textId="5670A37E" w:rsidR="00327BFD" w:rsidRDefault="00327BFD" w:rsidP="00E0690D">
            <w:pPr>
              <w:jc w:val="center"/>
              <w:rPr>
                <w:color w:val="000000"/>
              </w:rPr>
            </w:pPr>
          </w:p>
        </w:tc>
      </w:tr>
      <w:tr w:rsidR="00327BFD" w:rsidRPr="00450F6A" w14:paraId="15F5614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47"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1300 (kasetnes ietilpība)X</w:t>
            </w:r>
          </w:p>
        </w:tc>
        <w:tc>
          <w:tcPr>
            <w:tcW w:w="1417" w:type="dxa"/>
            <w:tcBorders>
              <w:top w:val="nil"/>
              <w:left w:val="nil"/>
              <w:bottom w:val="single" w:sz="8" w:space="0" w:color="auto"/>
              <w:right w:val="single" w:sz="8" w:space="0" w:color="auto"/>
            </w:tcBorders>
            <w:shd w:val="clear" w:color="000000" w:fill="FFFFFF"/>
            <w:noWrap/>
            <w:vAlign w:val="bottom"/>
          </w:tcPr>
          <w:p w14:paraId="15F56148" w14:textId="6B7EF56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49" w14:textId="5105EDC1" w:rsidR="00327BFD" w:rsidRDefault="00327BFD" w:rsidP="00E0690D">
            <w:pPr>
              <w:jc w:val="center"/>
              <w:rPr>
                <w:color w:val="000000"/>
              </w:rPr>
            </w:pPr>
          </w:p>
        </w:tc>
      </w:tr>
      <w:tr w:rsidR="00327BFD" w:rsidRPr="00450F6A" w14:paraId="15F5614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4B"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1320 (kasetnes ietilpība) A </w:t>
            </w:r>
          </w:p>
        </w:tc>
        <w:tc>
          <w:tcPr>
            <w:tcW w:w="1417" w:type="dxa"/>
            <w:tcBorders>
              <w:top w:val="nil"/>
              <w:left w:val="nil"/>
              <w:bottom w:val="single" w:sz="8" w:space="0" w:color="auto"/>
              <w:right w:val="single" w:sz="8" w:space="0" w:color="auto"/>
            </w:tcBorders>
            <w:shd w:val="clear" w:color="000000" w:fill="FFFFFF"/>
            <w:noWrap/>
            <w:vAlign w:val="bottom"/>
          </w:tcPr>
          <w:p w14:paraId="15F5614C" w14:textId="3D9BD5C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4D" w14:textId="009A6185" w:rsidR="00327BFD" w:rsidRDefault="00327BFD" w:rsidP="00E0690D">
            <w:pPr>
              <w:jc w:val="center"/>
              <w:rPr>
                <w:color w:val="000000"/>
              </w:rPr>
            </w:pPr>
          </w:p>
        </w:tc>
      </w:tr>
      <w:tr w:rsidR="00327BFD" w:rsidRPr="00450F6A" w14:paraId="15F5615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4F"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1320 (kasetnes ietilpība) X</w:t>
            </w:r>
          </w:p>
        </w:tc>
        <w:tc>
          <w:tcPr>
            <w:tcW w:w="1417" w:type="dxa"/>
            <w:tcBorders>
              <w:top w:val="nil"/>
              <w:left w:val="nil"/>
              <w:bottom w:val="single" w:sz="8" w:space="0" w:color="auto"/>
              <w:right w:val="single" w:sz="8" w:space="0" w:color="auto"/>
            </w:tcBorders>
            <w:shd w:val="clear" w:color="000000" w:fill="FFFFFF"/>
            <w:noWrap/>
            <w:vAlign w:val="bottom"/>
          </w:tcPr>
          <w:p w14:paraId="15F56150" w14:textId="4825C1D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51" w14:textId="1E65F2F1" w:rsidR="00327BFD" w:rsidRDefault="00327BFD" w:rsidP="00E0690D">
            <w:pPr>
              <w:jc w:val="center"/>
              <w:rPr>
                <w:color w:val="000000"/>
              </w:rPr>
            </w:pPr>
          </w:p>
        </w:tc>
      </w:tr>
      <w:tr w:rsidR="00327BFD" w:rsidRPr="00450F6A" w14:paraId="15F5615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53"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2015 (kasetnes ietilpība) A</w:t>
            </w:r>
          </w:p>
        </w:tc>
        <w:tc>
          <w:tcPr>
            <w:tcW w:w="1417" w:type="dxa"/>
            <w:tcBorders>
              <w:top w:val="nil"/>
              <w:left w:val="nil"/>
              <w:bottom w:val="single" w:sz="8" w:space="0" w:color="auto"/>
              <w:right w:val="single" w:sz="8" w:space="0" w:color="auto"/>
            </w:tcBorders>
            <w:shd w:val="clear" w:color="000000" w:fill="FFFFFF"/>
            <w:noWrap/>
            <w:vAlign w:val="bottom"/>
          </w:tcPr>
          <w:p w14:paraId="15F56154" w14:textId="36C9346C"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55" w14:textId="6B8A6172" w:rsidR="00327BFD" w:rsidRDefault="00327BFD" w:rsidP="00E0690D">
            <w:pPr>
              <w:jc w:val="center"/>
              <w:rPr>
                <w:color w:val="000000"/>
              </w:rPr>
            </w:pPr>
          </w:p>
        </w:tc>
      </w:tr>
      <w:tr w:rsidR="00327BFD" w:rsidRPr="00450F6A" w14:paraId="15F5615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57"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2015 (kasetnes ietilpība) X</w:t>
            </w:r>
          </w:p>
        </w:tc>
        <w:tc>
          <w:tcPr>
            <w:tcW w:w="1417" w:type="dxa"/>
            <w:tcBorders>
              <w:top w:val="nil"/>
              <w:left w:val="nil"/>
              <w:bottom w:val="single" w:sz="8" w:space="0" w:color="auto"/>
              <w:right w:val="single" w:sz="8" w:space="0" w:color="auto"/>
            </w:tcBorders>
            <w:shd w:val="clear" w:color="000000" w:fill="FFFFFF"/>
            <w:noWrap/>
            <w:vAlign w:val="bottom"/>
          </w:tcPr>
          <w:p w14:paraId="15F56158" w14:textId="1CEE5EF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59" w14:textId="5FECDD30" w:rsidR="00327BFD" w:rsidRDefault="00327BFD" w:rsidP="00E0690D">
            <w:pPr>
              <w:jc w:val="center"/>
              <w:rPr>
                <w:color w:val="000000"/>
              </w:rPr>
            </w:pPr>
          </w:p>
        </w:tc>
      </w:tr>
      <w:tr w:rsidR="00327BFD" w:rsidRPr="00450F6A" w14:paraId="15F5615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5B" w14:textId="77777777" w:rsidR="00327BFD" w:rsidRPr="00450F6A" w:rsidRDefault="00327BFD" w:rsidP="00E0690D">
            <w:pPr>
              <w:rPr>
                <w:color w:val="000000"/>
                <w:lang w:eastAsia="lv-LV"/>
              </w:rPr>
            </w:pPr>
            <w:r w:rsidRPr="00B15803">
              <w:rPr>
                <w:i/>
                <w:color w:val="000000"/>
                <w:lang w:eastAsia="lv-LV"/>
              </w:rPr>
              <w:t>HP</w:t>
            </w:r>
            <w:r>
              <w:rPr>
                <w:color w:val="000000"/>
                <w:lang w:eastAsia="lv-LV"/>
              </w:rPr>
              <w:t xml:space="preserve"> LJ 2400 ( sērijas </w:t>
            </w:r>
            <w:r w:rsidRPr="00450F6A">
              <w:rPr>
                <w:color w:val="000000"/>
                <w:lang w:eastAsia="lv-LV"/>
              </w:rPr>
              <w:t xml:space="preserve">drukas iekārtām) (kasetnes ietilpība) A </w:t>
            </w:r>
          </w:p>
        </w:tc>
        <w:tc>
          <w:tcPr>
            <w:tcW w:w="1417" w:type="dxa"/>
            <w:tcBorders>
              <w:top w:val="nil"/>
              <w:left w:val="nil"/>
              <w:bottom w:val="single" w:sz="8" w:space="0" w:color="auto"/>
              <w:right w:val="single" w:sz="8" w:space="0" w:color="auto"/>
            </w:tcBorders>
            <w:shd w:val="clear" w:color="000000" w:fill="FFFFFF"/>
            <w:noWrap/>
            <w:vAlign w:val="bottom"/>
          </w:tcPr>
          <w:p w14:paraId="15F5615C" w14:textId="5E7B49FC"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5D" w14:textId="7FBF06F8" w:rsidR="00327BFD" w:rsidRDefault="00327BFD" w:rsidP="00E0690D">
            <w:pPr>
              <w:jc w:val="center"/>
              <w:rPr>
                <w:color w:val="000000"/>
              </w:rPr>
            </w:pPr>
          </w:p>
        </w:tc>
      </w:tr>
      <w:tr w:rsidR="00327BFD" w:rsidRPr="00450F6A" w14:paraId="15F5616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5F" w14:textId="77777777" w:rsidR="00327BFD" w:rsidRPr="00450F6A" w:rsidRDefault="00327BFD" w:rsidP="00E0690D">
            <w:pPr>
              <w:rPr>
                <w:color w:val="000000"/>
                <w:lang w:eastAsia="lv-LV"/>
              </w:rPr>
            </w:pPr>
            <w:r w:rsidRPr="00B15803">
              <w:rPr>
                <w:i/>
                <w:color w:val="000000"/>
                <w:lang w:eastAsia="lv-LV"/>
              </w:rPr>
              <w:t>HP</w:t>
            </w:r>
            <w:r w:rsidRPr="00450F6A">
              <w:rPr>
                <w:color w:val="000000"/>
                <w:lang w:eastAsia="lv-LV"/>
              </w:rPr>
              <w:t xml:space="preserve"> LJ 2400( sērijasdrukas iekārtām) </w:t>
            </w:r>
            <w:r>
              <w:rPr>
                <w:color w:val="000000"/>
                <w:lang w:eastAsia="lv-LV"/>
              </w:rPr>
              <w:t xml:space="preserve">(kasetnes ietilpība) </w:t>
            </w:r>
            <w:r w:rsidRPr="00450F6A">
              <w:rPr>
                <w:color w:val="000000"/>
                <w:lang w:eastAsia="lv-LV"/>
              </w:rPr>
              <w:t>X</w:t>
            </w:r>
          </w:p>
        </w:tc>
        <w:tc>
          <w:tcPr>
            <w:tcW w:w="1417" w:type="dxa"/>
            <w:tcBorders>
              <w:top w:val="nil"/>
              <w:left w:val="nil"/>
              <w:bottom w:val="single" w:sz="8" w:space="0" w:color="auto"/>
              <w:right w:val="single" w:sz="8" w:space="0" w:color="auto"/>
            </w:tcBorders>
            <w:shd w:val="clear" w:color="000000" w:fill="FFFFFF"/>
            <w:noWrap/>
            <w:vAlign w:val="bottom"/>
          </w:tcPr>
          <w:p w14:paraId="15F56160" w14:textId="2B07FB6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61" w14:textId="3AD225FC" w:rsidR="00327BFD" w:rsidRDefault="00327BFD" w:rsidP="00E0690D">
            <w:pPr>
              <w:jc w:val="center"/>
              <w:rPr>
                <w:color w:val="000000"/>
              </w:rPr>
            </w:pPr>
          </w:p>
        </w:tc>
      </w:tr>
      <w:tr w:rsidR="00327BFD" w:rsidRPr="00450F6A" w14:paraId="15F5616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63"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5550 </w:t>
            </w:r>
            <w:r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tcPr>
          <w:p w14:paraId="15F56164" w14:textId="410D494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65" w14:textId="6C457E5B" w:rsidR="00327BFD" w:rsidRDefault="00327BFD" w:rsidP="00E0690D">
            <w:pPr>
              <w:jc w:val="center"/>
              <w:rPr>
                <w:color w:val="000000"/>
              </w:rPr>
            </w:pPr>
          </w:p>
        </w:tc>
      </w:tr>
      <w:tr w:rsidR="00327BFD" w:rsidRPr="00450F6A" w14:paraId="15F5616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67"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5550 </w:t>
            </w:r>
            <w:r w:rsidRPr="008D0E35">
              <w:rPr>
                <w:i/>
                <w:color w:val="000000"/>
                <w:lang w:eastAsia="lv-LV"/>
              </w:rPr>
              <w:t>yellow</w:t>
            </w:r>
          </w:p>
        </w:tc>
        <w:tc>
          <w:tcPr>
            <w:tcW w:w="1417" w:type="dxa"/>
            <w:tcBorders>
              <w:top w:val="nil"/>
              <w:left w:val="nil"/>
              <w:bottom w:val="single" w:sz="8" w:space="0" w:color="auto"/>
              <w:right w:val="single" w:sz="8" w:space="0" w:color="auto"/>
            </w:tcBorders>
            <w:shd w:val="clear" w:color="000000" w:fill="FFFFFF"/>
            <w:noWrap/>
            <w:vAlign w:val="bottom"/>
          </w:tcPr>
          <w:p w14:paraId="15F56168" w14:textId="389D0A2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69" w14:textId="35C0983C" w:rsidR="00327BFD" w:rsidRDefault="00327BFD" w:rsidP="00E0690D">
            <w:pPr>
              <w:jc w:val="center"/>
              <w:rPr>
                <w:color w:val="000000"/>
              </w:rPr>
            </w:pPr>
          </w:p>
        </w:tc>
      </w:tr>
      <w:tr w:rsidR="00327BFD" w:rsidRPr="00450F6A" w14:paraId="15F5616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6B"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5550 </w:t>
            </w:r>
            <w:r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tcPr>
          <w:p w14:paraId="15F5616C" w14:textId="2539F8D6"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6D" w14:textId="7B9BDB53" w:rsidR="00327BFD" w:rsidRDefault="00327BFD" w:rsidP="00E0690D">
            <w:pPr>
              <w:jc w:val="center"/>
              <w:rPr>
                <w:color w:val="000000"/>
              </w:rPr>
            </w:pPr>
          </w:p>
        </w:tc>
      </w:tr>
      <w:tr w:rsidR="00327BFD" w:rsidRPr="00450F6A" w14:paraId="15F5617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6F"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5550 </w:t>
            </w:r>
            <w:r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tcPr>
          <w:p w14:paraId="15F56170" w14:textId="33DB3DD6"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71" w14:textId="3C0C02FB" w:rsidR="00327BFD" w:rsidRDefault="00327BFD" w:rsidP="00E0690D">
            <w:pPr>
              <w:jc w:val="center"/>
              <w:rPr>
                <w:color w:val="000000"/>
              </w:rPr>
            </w:pPr>
          </w:p>
        </w:tc>
      </w:tr>
      <w:tr w:rsidR="00327BFD" w:rsidRPr="00450F6A" w14:paraId="15F5617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73"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2550L </w:t>
            </w:r>
            <w:r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tcPr>
          <w:p w14:paraId="15F56174" w14:textId="3AA233E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75" w14:textId="7CE00EBC" w:rsidR="00327BFD" w:rsidRDefault="00327BFD" w:rsidP="00E0690D">
            <w:pPr>
              <w:jc w:val="center"/>
              <w:rPr>
                <w:color w:val="000000"/>
              </w:rPr>
            </w:pPr>
          </w:p>
        </w:tc>
      </w:tr>
      <w:tr w:rsidR="00327BFD" w:rsidRPr="00450F6A" w14:paraId="15F5617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77"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2550L </w:t>
            </w:r>
            <w:r w:rsidRPr="008D0E35">
              <w:rPr>
                <w:i/>
                <w:color w:val="000000"/>
                <w:lang w:eastAsia="lv-LV"/>
              </w:rPr>
              <w:t>yellow</w:t>
            </w:r>
          </w:p>
        </w:tc>
        <w:tc>
          <w:tcPr>
            <w:tcW w:w="1417" w:type="dxa"/>
            <w:tcBorders>
              <w:top w:val="nil"/>
              <w:left w:val="nil"/>
              <w:bottom w:val="single" w:sz="8" w:space="0" w:color="auto"/>
              <w:right w:val="single" w:sz="8" w:space="0" w:color="auto"/>
            </w:tcBorders>
            <w:shd w:val="clear" w:color="000000" w:fill="FFFFFF"/>
            <w:noWrap/>
            <w:vAlign w:val="bottom"/>
          </w:tcPr>
          <w:p w14:paraId="15F56178" w14:textId="48309AB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79" w14:textId="7BAD7363" w:rsidR="00327BFD" w:rsidRDefault="00327BFD" w:rsidP="00E0690D">
            <w:pPr>
              <w:jc w:val="center"/>
              <w:rPr>
                <w:color w:val="000000"/>
              </w:rPr>
            </w:pPr>
          </w:p>
        </w:tc>
      </w:tr>
      <w:tr w:rsidR="00327BFD" w:rsidRPr="00450F6A" w14:paraId="15F5617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7B"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2550L </w:t>
            </w:r>
            <w:r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tcPr>
          <w:p w14:paraId="15F5617C" w14:textId="4B0FCBFC"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7D" w14:textId="0BAB70B7" w:rsidR="00327BFD" w:rsidRDefault="00327BFD" w:rsidP="00E0690D">
            <w:pPr>
              <w:jc w:val="center"/>
              <w:rPr>
                <w:color w:val="000000"/>
              </w:rPr>
            </w:pPr>
          </w:p>
        </w:tc>
      </w:tr>
      <w:tr w:rsidR="00327BFD" w:rsidRPr="00450F6A" w14:paraId="15F5618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7F"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2550L </w:t>
            </w:r>
            <w:r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tcPr>
          <w:p w14:paraId="15F56180" w14:textId="0DFDC90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81" w14:textId="38116288" w:rsidR="00327BFD" w:rsidRDefault="00327BFD" w:rsidP="00E0690D">
            <w:pPr>
              <w:jc w:val="center"/>
              <w:rPr>
                <w:color w:val="000000"/>
              </w:rPr>
            </w:pPr>
          </w:p>
        </w:tc>
      </w:tr>
      <w:tr w:rsidR="00327BFD" w:rsidRPr="00450F6A" w14:paraId="15F5618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83" w14:textId="77777777" w:rsidR="00327BFD" w:rsidRPr="00450F6A" w:rsidRDefault="00327BFD" w:rsidP="00E0690D">
            <w:pPr>
              <w:rPr>
                <w:color w:val="000000"/>
                <w:lang w:eastAsia="lv-LV"/>
              </w:rPr>
            </w:pPr>
            <w:r w:rsidRPr="00B15803">
              <w:rPr>
                <w:i/>
                <w:color w:val="000000"/>
                <w:lang w:eastAsia="lv-LV"/>
              </w:rPr>
              <w:t>XeroxPhaser</w:t>
            </w:r>
            <w:r w:rsidRPr="00450F6A">
              <w:rPr>
                <w:color w:val="000000"/>
                <w:lang w:eastAsia="lv-LV"/>
              </w:rPr>
              <w:t xml:space="preserve"> 3428(106R01245)</w:t>
            </w:r>
          </w:p>
        </w:tc>
        <w:tc>
          <w:tcPr>
            <w:tcW w:w="1417" w:type="dxa"/>
            <w:tcBorders>
              <w:top w:val="nil"/>
              <w:left w:val="nil"/>
              <w:bottom w:val="single" w:sz="8" w:space="0" w:color="auto"/>
              <w:right w:val="single" w:sz="8" w:space="0" w:color="auto"/>
            </w:tcBorders>
            <w:shd w:val="clear" w:color="000000" w:fill="FFFFFF"/>
            <w:noWrap/>
            <w:vAlign w:val="bottom"/>
          </w:tcPr>
          <w:p w14:paraId="15F56184" w14:textId="56BC122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85" w14:textId="5C1618A3" w:rsidR="00327BFD" w:rsidRDefault="00327BFD" w:rsidP="00E0690D">
            <w:pPr>
              <w:jc w:val="center"/>
              <w:rPr>
                <w:color w:val="000000"/>
              </w:rPr>
            </w:pPr>
          </w:p>
        </w:tc>
      </w:tr>
      <w:tr w:rsidR="00327BFD" w:rsidRPr="00450F6A" w14:paraId="15F5618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87" w14:textId="77777777" w:rsidR="00327BFD" w:rsidRPr="00450F6A" w:rsidRDefault="00327BFD" w:rsidP="00E0690D">
            <w:pPr>
              <w:rPr>
                <w:color w:val="000000"/>
                <w:lang w:eastAsia="lv-LV"/>
              </w:rPr>
            </w:pPr>
            <w:r w:rsidRPr="00B15803">
              <w:rPr>
                <w:i/>
                <w:color w:val="000000"/>
                <w:lang w:eastAsia="lv-LV"/>
              </w:rPr>
              <w:t>XeroxPhaser</w:t>
            </w:r>
            <w:r w:rsidRPr="00450F6A">
              <w:rPr>
                <w:color w:val="000000"/>
                <w:lang w:eastAsia="lv-LV"/>
              </w:rPr>
              <w:t xml:space="preserve"> 3428 (106R01246)</w:t>
            </w:r>
          </w:p>
        </w:tc>
        <w:tc>
          <w:tcPr>
            <w:tcW w:w="1417" w:type="dxa"/>
            <w:tcBorders>
              <w:top w:val="nil"/>
              <w:left w:val="nil"/>
              <w:bottom w:val="single" w:sz="8" w:space="0" w:color="auto"/>
              <w:right w:val="single" w:sz="8" w:space="0" w:color="auto"/>
            </w:tcBorders>
            <w:shd w:val="clear" w:color="000000" w:fill="FFFFFF"/>
            <w:noWrap/>
            <w:vAlign w:val="bottom"/>
          </w:tcPr>
          <w:p w14:paraId="15F56188" w14:textId="24529EF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89" w14:textId="08118CC9" w:rsidR="00327BFD" w:rsidRDefault="00327BFD" w:rsidP="00E0690D">
            <w:pPr>
              <w:jc w:val="center"/>
              <w:rPr>
                <w:color w:val="000000"/>
              </w:rPr>
            </w:pPr>
          </w:p>
        </w:tc>
      </w:tr>
      <w:tr w:rsidR="00327BFD" w:rsidRPr="00450F6A" w14:paraId="15F5618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8B" w14:textId="77777777" w:rsidR="00327BFD" w:rsidRPr="00450F6A" w:rsidRDefault="00327BFD" w:rsidP="00E0690D">
            <w:pPr>
              <w:rPr>
                <w:color w:val="000000"/>
                <w:lang w:eastAsia="lv-LV"/>
              </w:rPr>
            </w:pPr>
            <w:r w:rsidRPr="00B15803">
              <w:rPr>
                <w:i/>
                <w:color w:val="000000"/>
                <w:lang w:eastAsia="lv-LV"/>
              </w:rPr>
              <w:t>XeroxPhaser</w:t>
            </w:r>
            <w:r w:rsidRPr="00450F6A">
              <w:rPr>
                <w:color w:val="000000"/>
                <w:lang w:eastAsia="lv-LV"/>
              </w:rPr>
              <w:t xml:space="preserve"> 3635 MFP (108R00794)</w:t>
            </w:r>
          </w:p>
        </w:tc>
        <w:tc>
          <w:tcPr>
            <w:tcW w:w="1417" w:type="dxa"/>
            <w:tcBorders>
              <w:top w:val="nil"/>
              <w:left w:val="nil"/>
              <w:bottom w:val="single" w:sz="8" w:space="0" w:color="auto"/>
              <w:right w:val="single" w:sz="8" w:space="0" w:color="auto"/>
            </w:tcBorders>
            <w:shd w:val="clear" w:color="000000" w:fill="FFFFFF"/>
            <w:noWrap/>
            <w:vAlign w:val="bottom"/>
          </w:tcPr>
          <w:p w14:paraId="15F5618C" w14:textId="6664B23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8D" w14:textId="10AA0A95" w:rsidR="00327BFD" w:rsidRDefault="00327BFD" w:rsidP="00E0690D">
            <w:pPr>
              <w:jc w:val="center"/>
              <w:rPr>
                <w:color w:val="000000"/>
              </w:rPr>
            </w:pPr>
          </w:p>
        </w:tc>
      </w:tr>
      <w:tr w:rsidR="00327BFD" w:rsidRPr="00450F6A" w14:paraId="15F5619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8F" w14:textId="77777777" w:rsidR="00327BFD" w:rsidRPr="00450F6A" w:rsidRDefault="00327BFD" w:rsidP="00E0690D">
            <w:pPr>
              <w:rPr>
                <w:color w:val="000000"/>
                <w:lang w:eastAsia="lv-LV"/>
              </w:rPr>
            </w:pPr>
            <w:r w:rsidRPr="00B15803">
              <w:rPr>
                <w:i/>
                <w:color w:val="000000"/>
                <w:lang w:eastAsia="lv-LV"/>
              </w:rPr>
              <w:t>XeroxPhaser</w:t>
            </w:r>
            <w:r>
              <w:rPr>
                <w:color w:val="000000"/>
                <w:lang w:eastAsia="lv-LV"/>
              </w:rPr>
              <w:t xml:space="preserve"> 3635 MFP</w:t>
            </w:r>
            <w:r w:rsidRPr="00450F6A">
              <w:rPr>
                <w:color w:val="000000"/>
                <w:lang w:eastAsia="lv-LV"/>
              </w:rPr>
              <w:t xml:space="preserve"> (108R00796)</w:t>
            </w:r>
          </w:p>
        </w:tc>
        <w:tc>
          <w:tcPr>
            <w:tcW w:w="1417" w:type="dxa"/>
            <w:tcBorders>
              <w:top w:val="nil"/>
              <w:left w:val="nil"/>
              <w:bottom w:val="single" w:sz="8" w:space="0" w:color="auto"/>
              <w:right w:val="single" w:sz="8" w:space="0" w:color="auto"/>
            </w:tcBorders>
            <w:shd w:val="clear" w:color="000000" w:fill="FFFFFF"/>
            <w:noWrap/>
            <w:vAlign w:val="bottom"/>
          </w:tcPr>
          <w:p w14:paraId="15F56190" w14:textId="275BB80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91" w14:textId="4016021C" w:rsidR="00327BFD" w:rsidRDefault="00327BFD" w:rsidP="00E0690D">
            <w:pPr>
              <w:jc w:val="center"/>
              <w:rPr>
                <w:color w:val="000000"/>
              </w:rPr>
            </w:pPr>
          </w:p>
        </w:tc>
      </w:tr>
      <w:tr w:rsidR="00327BFD" w:rsidRPr="00450F6A" w14:paraId="15F5619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93" w14:textId="77777777" w:rsidR="00327BFD" w:rsidRPr="00450F6A" w:rsidRDefault="00327BFD" w:rsidP="00E0690D">
            <w:pPr>
              <w:rPr>
                <w:color w:val="000000"/>
                <w:lang w:eastAsia="lv-LV"/>
              </w:rPr>
            </w:pPr>
            <w:r w:rsidRPr="00482203">
              <w:rPr>
                <w:i/>
                <w:color w:val="000000"/>
                <w:lang w:eastAsia="lv-LV"/>
              </w:rPr>
              <w:t>Xerox</w:t>
            </w:r>
            <w:r>
              <w:rPr>
                <w:color w:val="000000"/>
                <w:lang w:eastAsia="lv-LV"/>
              </w:rPr>
              <w:t xml:space="preserve"> M 20 i (</w:t>
            </w:r>
            <w:r w:rsidRPr="00450F6A">
              <w:rPr>
                <w:color w:val="000000"/>
                <w:lang w:eastAsia="lv-LV"/>
              </w:rPr>
              <w:t>106R01048)</w:t>
            </w:r>
          </w:p>
        </w:tc>
        <w:tc>
          <w:tcPr>
            <w:tcW w:w="1417" w:type="dxa"/>
            <w:tcBorders>
              <w:top w:val="nil"/>
              <w:left w:val="nil"/>
              <w:bottom w:val="single" w:sz="8" w:space="0" w:color="auto"/>
              <w:right w:val="single" w:sz="8" w:space="0" w:color="auto"/>
            </w:tcBorders>
            <w:shd w:val="clear" w:color="000000" w:fill="FFFFFF"/>
            <w:noWrap/>
            <w:vAlign w:val="bottom"/>
          </w:tcPr>
          <w:p w14:paraId="15F56194" w14:textId="3BE0E2A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95" w14:textId="04AEAAF3" w:rsidR="00327BFD" w:rsidRDefault="00327BFD" w:rsidP="00E0690D">
            <w:pPr>
              <w:jc w:val="center"/>
              <w:rPr>
                <w:color w:val="000000"/>
              </w:rPr>
            </w:pPr>
          </w:p>
        </w:tc>
      </w:tr>
      <w:tr w:rsidR="00327BFD" w:rsidRPr="00450F6A" w14:paraId="15F5619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9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ML-1660 (MLT-D1042S)</w:t>
            </w:r>
          </w:p>
        </w:tc>
        <w:tc>
          <w:tcPr>
            <w:tcW w:w="1417" w:type="dxa"/>
            <w:tcBorders>
              <w:top w:val="nil"/>
              <w:left w:val="nil"/>
              <w:bottom w:val="single" w:sz="8" w:space="0" w:color="auto"/>
              <w:right w:val="single" w:sz="8" w:space="0" w:color="auto"/>
            </w:tcBorders>
            <w:shd w:val="clear" w:color="000000" w:fill="FFFFFF"/>
            <w:noWrap/>
            <w:vAlign w:val="bottom"/>
          </w:tcPr>
          <w:p w14:paraId="15F56198" w14:textId="614EDA2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99" w14:textId="3D64DBBE" w:rsidR="00327BFD" w:rsidRDefault="00327BFD" w:rsidP="00E0690D">
            <w:pPr>
              <w:jc w:val="center"/>
              <w:rPr>
                <w:color w:val="000000"/>
              </w:rPr>
            </w:pPr>
          </w:p>
        </w:tc>
      </w:tr>
      <w:tr w:rsidR="00327BFD" w:rsidRPr="00450F6A" w14:paraId="15F5619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9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ML-2</w:t>
            </w:r>
            <w:r>
              <w:rPr>
                <w:color w:val="000000"/>
                <w:lang w:eastAsia="lv-LV"/>
              </w:rPr>
              <w:t>950 (sērijas drukas iekārtām)(kasetnes ietilpība)</w:t>
            </w:r>
            <w:r w:rsidRPr="00450F6A">
              <w:rPr>
                <w:color w:val="000000"/>
                <w:lang w:eastAsia="lv-LV"/>
              </w:rPr>
              <w:t>S</w:t>
            </w:r>
          </w:p>
        </w:tc>
        <w:tc>
          <w:tcPr>
            <w:tcW w:w="1417" w:type="dxa"/>
            <w:tcBorders>
              <w:top w:val="nil"/>
              <w:left w:val="nil"/>
              <w:bottom w:val="single" w:sz="8" w:space="0" w:color="auto"/>
              <w:right w:val="single" w:sz="8" w:space="0" w:color="auto"/>
            </w:tcBorders>
            <w:shd w:val="clear" w:color="000000" w:fill="FFFFFF"/>
            <w:noWrap/>
            <w:vAlign w:val="bottom"/>
          </w:tcPr>
          <w:p w14:paraId="15F5619C" w14:textId="701271A7"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9D" w14:textId="29139A47" w:rsidR="00327BFD" w:rsidRDefault="00327BFD" w:rsidP="00E0690D">
            <w:pPr>
              <w:jc w:val="center"/>
              <w:rPr>
                <w:color w:val="000000"/>
              </w:rPr>
            </w:pPr>
          </w:p>
        </w:tc>
      </w:tr>
      <w:tr w:rsidR="00327BFD" w:rsidRPr="00450F6A" w14:paraId="15F561A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9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ML</w:t>
            </w:r>
            <w:r>
              <w:rPr>
                <w:color w:val="000000"/>
                <w:lang w:eastAsia="lv-LV"/>
              </w:rPr>
              <w:t xml:space="preserve">-2950 (sērijas drukas iekārtām) (kasetnes ietilpība) </w:t>
            </w:r>
            <w:r w:rsidRPr="00450F6A">
              <w:rPr>
                <w:color w:val="000000"/>
                <w:lang w:eastAsia="lv-LV"/>
              </w:rPr>
              <w:t>L</w:t>
            </w:r>
          </w:p>
        </w:tc>
        <w:tc>
          <w:tcPr>
            <w:tcW w:w="1417" w:type="dxa"/>
            <w:tcBorders>
              <w:top w:val="nil"/>
              <w:left w:val="nil"/>
              <w:bottom w:val="single" w:sz="8" w:space="0" w:color="auto"/>
              <w:right w:val="single" w:sz="8" w:space="0" w:color="auto"/>
            </w:tcBorders>
            <w:shd w:val="clear" w:color="000000" w:fill="FFFFFF"/>
            <w:noWrap/>
            <w:vAlign w:val="bottom"/>
          </w:tcPr>
          <w:p w14:paraId="15F561A0" w14:textId="0603F83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A1" w14:textId="0E9F0809" w:rsidR="00327BFD" w:rsidRDefault="00327BFD" w:rsidP="00E0690D">
            <w:pPr>
              <w:jc w:val="center"/>
              <w:rPr>
                <w:color w:val="000000"/>
              </w:rPr>
            </w:pPr>
          </w:p>
        </w:tc>
      </w:tr>
      <w:tr w:rsidR="00327BFD" w:rsidRPr="00450F6A" w14:paraId="15F561A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A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SL-M2825ND</w:t>
            </w:r>
            <w:r>
              <w:rPr>
                <w:color w:val="000000"/>
                <w:lang w:eastAsia="lv-LV"/>
              </w:rPr>
              <w:t xml:space="preserve"> </w:t>
            </w:r>
            <w:r w:rsidRPr="00450F6A">
              <w:rPr>
                <w:color w:val="000000"/>
                <w:lang w:eastAsia="lv-LV"/>
              </w:rPr>
              <w:t xml:space="preserve">(kasetnes ietilpība) S </w:t>
            </w:r>
          </w:p>
        </w:tc>
        <w:tc>
          <w:tcPr>
            <w:tcW w:w="1417" w:type="dxa"/>
            <w:tcBorders>
              <w:top w:val="nil"/>
              <w:left w:val="nil"/>
              <w:bottom w:val="single" w:sz="8" w:space="0" w:color="auto"/>
              <w:right w:val="single" w:sz="8" w:space="0" w:color="auto"/>
            </w:tcBorders>
            <w:shd w:val="clear" w:color="000000" w:fill="FFFFFF"/>
            <w:noWrap/>
            <w:vAlign w:val="bottom"/>
          </w:tcPr>
          <w:p w14:paraId="15F561A4" w14:textId="20C8C0D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A5" w14:textId="61554F1C" w:rsidR="00327BFD" w:rsidRDefault="00327BFD" w:rsidP="00E0690D">
            <w:pPr>
              <w:jc w:val="center"/>
              <w:rPr>
                <w:color w:val="000000"/>
              </w:rPr>
            </w:pPr>
          </w:p>
        </w:tc>
      </w:tr>
      <w:tr w:rsidR="00327BFD" w:rsidRPr="00450F6A" w14:paraId="15F561A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A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SL-M2825ND</w:t>
            </w:r>
            <w:r>
              <w:rPr>
                <w:color w:val="000000"/>
                <w:lang w:eastAsia="lv-LV"/>
              </w:rPr>
              <w:t xml:space="preserve"> </w:t>
            </w:r>
            <w:r w:rsidRPr="00450F6A">
              <w:rPr>
                <w:color w:val="000000"/>
                <w:lang w:eastAsia="lv-LV"/>
              </w:rPr>
              <w:t>(kasetnes ietilpība) L</w:t>
            </w:r>
          </w:p>
        </w:tc>
        <w:tc>
          <w:tcPr>
            <w:tcW w:w="1417" w:type="dxa"/>
            <w:tcBorders>
              <w:top w:val="nil"/>
              <w:left w:val="nil"/>
              <w:bottom w:val="single" w:sz="8" w:space="0" w:color="auto"/>
              <w:right w:val="single" w:sz="8" w:space="0" w:color="auto"/>
            </w:tcBorders>
            <w:shd w:val="clear" w:color="000000" w:fill="FFFFFF"/>
            <w:noWrap/>
            <w:vAlign w:val="bottom"/>
          </w:tcPr>
          <w:p w14:paraId="15F561A8" w14:textId="314EAA9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A9" w14:textId="5099A4A8" w:rsidR="00327BFD" w:rsidRDefault="00327BFD" w:rsidP="00E0690D">
            <w:pPr>
              <w:jc w:val="center"/>
              <w:rPr>
                <w:color w:val="000000"/>
              </w:rPr>
            </w:pPr>
          </w:p>
        </w:tc>
      </w:tr>
      <w:tr w:rsidR="00327BFD" w:rsidRPr="00450F6A" w14:paraId="15F561A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AB" w14:textId="77777777" w:rsidR="00327BFD" w:rsidRPr="00450F6A" w:rsidRDefault="00327BFD" w:rsidP="00E0690D">
            <w:pPr>
              <w:rPr>
                <w:color w:val="000000"/>
                <w:lang w:eastAsia="lv-LV"/>
              </w:rPr>
            </w:pPr>
            <w:r w:rsidRPr="00B15803">
              <w:rPr>
                <w:i/>
                <w:color w:val="000000"/>
                <w:lang w:eastAsia="lv-LV"/>
              </w:rPr>
              <w:t>EpsonAcuLaser</w:t>
            </w:r>
            <w:r w:rsidRPr="00450F6A">
              <w:rPr>
                <w:color w:val="000000"/>
                <w:lang w:eastAsia="lv-LV"/>
              </w:rPr>
              <w:t xml:space="preserve"> M2000DN (C13S050436)</w:t>
            </w:r>
          </w:p>
        </w:tc>
        <w:tc>
          <w:tcPr>
            <w:tcW w:w="1417" w:type="dxa"/>
            <w:tcBorders>
              <w:top w:val="nil"/>
              <w:left w:val="nil"/>
              <w:bottom w:val="single" w:sz="8" w:space="0" w:color="auto"/>
              <w:right w:val="single" w:sz="8" w:space="0" w:color="auto"/>
            </w:tcBorders>
            <w:shd w:val="clear" w:color="000000" w:fill="FFFFFF"/>
            <w:noWrap/>
            <w:vAlign w:val="bottom"/>
          </w:tcPr>
          <w:p w14:paraId="15F561AC" w14:textId="6BCDED5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AD" w14:textId="45ABD317" w:rsidR="00327BFD" w:rsidRDefault="00327BFD" w:rsidP="00E0690D">
            <w:pPr>
              <w:jc w:val="center"/>
              <w:rPr>
                <w:color w:val="000000"/>
              </w:rPr>
            </w:pPr>
          </w:p>
        </w:tc>
      </w:tr>
      <w:tr w:rsidR="00327BFD" w:rsidRPr="00450F6A" w14:paraId="15F561B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AF" w14:textId="77777777" w:rsidR="00327BFD" w:rsidRPr="00450F6A" w:rsidRDefault="00327BFD" w:rsidP="00E0690D">
            <w:pPr>
              <w:rPr>
                <w:color w:val="000000"/>
                <w:lang w:eastAsia="lv-LV"/>
              </w:rPr>
            </w:pPr>
            <w:r w:rsidRPr="00B15803">
              <w:rPr>
                <w:i/>
                <w:color w:val="000000"/>
                <w:lang w:eastAsia="lv-LV"/>
              </w:rPr>
              <w:t>EpsonAcuLaser</w:t>
            </w:r>
            <w:r w:rsidRPr="00450F6A">
              <w:rPr>
                <w:color w:val="000000"/>
                <w:lang w:eastAsia="lv-LV"/>
              </w:rPr>
              <w:t xml:space="preserve"> M2000DN (C13S050435)</w:t>
            </w:r>
          </w:p>
        </w:tc>
        <w:tc>
          <w:tcPr>
            <w:tcW w:w="1417" w:type="dxa"/>
            <w:tcBorders>
              <w:top w:val="nil"/>
              <w:left w:val="nil"/>
              <w:bottom w:val="single" w:sz="8" w:space="0" w:color="auto"/>
              <w:right w:val="single" w:sz="8" w:space="0" w:color="auto"/>
            </w:tcBorders>
            <w:shd w:val="clear" w:color="000000" w:fill="FFFFFF"/>
            <w:noWrap/>
            <w:vAlign w:val="bottom"/>
          </w:tcPr>
          <w:p w14:paraId="15F561B0" w14:textId="59EE25A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B1" w14:textId="561760EC" w:rsidR="00327BFD" w:rsidRDefault="00327BFD" w:rsidP="00E0690D">
            <w:pPr>
              <w:jc w:val="center"/>
              <w:rPr>
                <w:color w:val="000000"/>
              </w:rPr>
            </w:pPr>
          </w:p>
        </w:tc>
      </w:tr>
      <w:tr w:rsidR="00327BFD" w:rsidRPr="00450F6A" w14:paraId="15F561B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B3" w14:textId="77777777" w:rsidR="00327BFD" w:rsidRPr="00450F6A" w:rsidRDefault="00327BFD" w:rsidP="00E0690D">
            <w:pPr>
              <w:rPr>
                <w:color w:val="000000"/>
                <w:lang w:eastAsia="lv-LV"/>
              </w:rPr>
            </w:pPr>
            <w:r w:rsidRPr="00450F6A">
              <w:rPr>
                <w:color w:val="000000"/>
                <w:lang w:eastAsia="lv-LV"/>
              </w:rPr>
              <w:t>OKI B430DN(43979102 )</w:t>
            </w:r>
          </w:p>
        </w:tc>
        <w:tc>
          <w:tcPr>
            <w:tcW w:w="1417" w:type="dxa"/>
            <w:tcBorders>
              <w:top w:val="nil"/>
              <w:left w:val="nil"/>
              <w:bottom w:val="single" w:sz="8" w:space="0" w:color="auto"/>
              <w:right w:val="single" w:sz="8" w:space="0" w:color="auto"/>
            </w:tcBorders>
            <w:shd w:val="clear" w:color="000000" w:fill="FFFFFF"/>
            <w:noWrap/>
            <w:vAlign w:val="bottom"/>
          </w:tcPr>
          <w:p w14:paraId="15F561B4" w14:textId="2A8F59B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B5" w14:textId="20279BC3" w:rsidR="00327BFD" w:rsidRDefault="00327BFD" w:rsidP="00E0690D">
            <w:pPr>
              <w:jc w:val="center"/>
              <w:rPr>
                <w:color w:val="000000"/>
              </w:rPr>
            </w:pPr>
          </w:p>
        </w:tc>
      </w:tr>
      <w:tr w:rsidR="00327BFD" w:rsidRPr="00450F6A" w14:paraId="15F561B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B7" w14:textId="77777777" w:rsidR="00327BFD" w:rsidRPr="00450F6A" w:rsidRDefault="00327BFD" w:rsidP="00E0690D">
            <w:pPr>
              <w:rPr>
                <w:color w:val="000000"/>
                <w:lang w:eastAsia="lv-LV"/>
              </w:rPr>
            </w:pPr>
            <w:r w:rsidRPr="00450F6A">
              <w:rPr>
                <w:color w:val="000000"/>
                <w:lang w:eastAsia="lv-LV"/>
              </w:rPr>
              <w:t>OKI B430DN(43979202 )</w:t>
            </w:r>
          </w:p>
        </w:tc>
        <w:tc>
          <w:tcPr>
            <w:tcW w:w="1417" w:type="dxa"/>
            <w:tcBorders>
              <w:top w:val="nil"/>
              <w:left w:val="nil"/>
              <w:bottom w:val="single" w:sz="8" w:space="0" w:color="auto"/>
              <w:right w:val="single" w:sz="8" w:space="0" w:color="auto"/>
            </w:tcBorders>
            <w:shd w:val="clear" w:color="000000" w:fill="FFFFFF"/>
            <w:noWrap/>
            <w:vAlign w:val="bottom"/>
          </w:tcPr>
          <w:p w14:paraId="15F561B8" w14:textId="392FDC1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B9" w14:textId="58726F97" w:rsidR="00327BFD" w:rsidRDefault="00327BFD" w:rsidP="00E0690D">
            <w:pPr>
              <w:jc w:val="center"/>
              <w:rPr>
                <w:color w:val="000000"/>
              </w:rPr>
            </w:pPr>
          </w:p>
        </w:tc>
      </w:tr>
      <w:tr w:rsidR="00327BFD" w:rsidRPr="00450F6A" w14:paraId="15F561B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BB"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1120 LBP</w:t>
            </w:r>
          </w:p>
        </w:tc>
        <w:tc>
          <w:tcPr>
            <w:tcW w:w="1417" w:type="dxa"/>
            <w:tcBorders>
              <w:top w:val="nil"/>
              <w:left w:val="nil"/>
              <w:bottom w:val="single" w:sz="8" w:space="0" w:color="auto"/>
              <w:right w:val="single" w:sz="8" w:space="0" w:color="auto"/>
            </w:tcBorders>
            <w:shd w:val="clear" w:color="000000" w:fill="FFFFFF"/>
            <w:noWrap/>
            <w:vAlign w:val="bottom"/>
          </w:tcPr>
          <w:p w14:paraId="15F561BC" w14:textId="2DD6E2A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BD" w14:textId="7C1ADE81" w:rsidR="00327BFD" w:rsidRDefault="00327BFD" w:rsidP="00E0690D">
            <w:pPr>
              <w:jc w:val="center"/>
              <w:rPr>
                <w:color w:val="000000"/>
              </w:rPr>
            </w:pPr>
          </w:p>
        </w:tc>
      </w:tr>
      <w:tr w:rsidR="00327BFD" w:rsidRPr="00450F6A" w14:paraId="15F561C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BF" w14:textId="77777777" w:rsidR="00327BFD" w:rsidRPr="00450F6A" w:rsidRDefault="00327BFD" w:rsidP="00E0690D">
            <w:pPr>
              <w:rPr>
                <w:color w:val="000000"/>
                <w:lang w:eastAsia="lv-LV"/>
              </w:rPr>
            </w:pPr>
            <w:r w:rsidRPr="00B15803">
              <w:rPr>
                <w:i/>
                <w:color w:val="000000"/>
                <w:lang w:eastAsia="lv-LV"/>
              </w:rPr>
              <w:t>Brother</w:t>
            </w:r>
            <w:r w:rsidRPr="00450F6A">
              <w:rPr>
                <w:color w:val="000000"/>
                <w:lang w:eastAsia="lv-LV"/>
              </w:rPr>
              <w:t xml:space="preserve"> HL-2170 W</w:t>
            </w:r>
          </w:p>
        </w:tc>
        <w:tc>
          <w:tcPr>
            <w:tcW w:w="1417" w:type="dxa"/>
            <w:tcBorders>
              <w:top w:val="nil"/>
              <w:left w:val="nil"/>
              <w:bottom w:val="single" w:sz="8" w:space="0" w:color="auto"/>
              <w:right w:val="single" w:sz="8" w:space="0" w:color="auto"/>
            </w:tcBorders>
            <w:shd w:val="clear" w:color="000000" w:fill="FFFFFF"/>
            <w:noWrap/>
            <w:vAlign w:val="bottom"/>
          </w:tcPr>
          <w:p w14:paraId="15F561C0" w14:textId="440241BC"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C1" w14:textId="27C17716" w:rsidR="00327BFD" w:rsidRDefault="00327BFD" w:rsidP="00E0690D">
            <w:pPr>
              <w:jc w:val="center"/>
              <w:rPr>
                <w:color w:val="000000"/>
              </w:rPr>
            </w:pPr>
          </w:p>
        </w:tc>
      </w:tr>
      <w:tr w:rsidR="00327BFD" w:rsidRPr="00450F6A" w14:paraId="15F561C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C3"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MF 5650</w:t>
            </w:r>
          </w:p>
        </w:tc>
        <w:tc>
          <w:tcPr>
            <w:tcW w:w="1417" w:type="dxa"/>
            <w:tcBorders>
              <w:top w:val="nil"/>
              <w:left w:val="nil"/>
              <w:bottom w:val="single" w:sz="8" w:space="0" w:color="auto"/>
              <w:right w:val="single" w:sz="8" w:space="0" w:color="auto"/>
            </w:tcBorders>
            <w:shd w:val="clear" w:color="000000" w:fill="FFFFFF"/>
            <w:noWrap/>
            <w:vAlign w:val="bottom"/>
          </w:tcPr>
          <w:p w14:paraId="15F561C4" w14:textId="20F52C7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C5" w14:textId="25A0B2B9" w:rsidR="00327BFD" w:rsidRDefault="00327BFD" w:rsidP="00E0690D">
            <w:pPr>
              <w:jc w:val="center"/>
              <w:rPr>
                <w:color w:val="000000"/>
              </w:rPr>
            </w:pPr>
          </w:p>
        </w:tc>
      </w:tr>
      <w:tr w:rsidR="00327BFD" w:rsidRPr="00450F6A" w14:paraId="15F561C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C7" w14:textId="77777777" w:rsidR="00327BFD" w:rsidRPr="00450F6A" w:rsidRDefault="00327BFD" w:rsidP="00E0690D">
            <w:pPr>
              <w:rPr>
                <w:color w:val="000000"/>
                <w:lang w:eastAsia="lv-LV"/>
              </w:rPr>
            </w:pPr>
            <w:r w:rsidRPr="00482203">
              <w:rPr>
                <w:i/>
                <w:color w:val="000000"/>
                <w:lang w:eastAsia="lv-LV"/>
              </w:rPr>
              <w:t>Xerox Phaser</w:t>
            </w:r>
            <w:r>
              <w:rPr>
                <w:color w:val="000000"/>
                <w:lang w:eastAsia="lv-LV"/>
              </w:rPr>
              <w:t xml:space="preserve"> 3100MFPV/ (</w:t>
            </w:r>
            <w:r w:rsidRPr="00450F6A">
              <w:rPr>
                <w:color w:val="000000"/>
                <w:lang w:eastAsia="lv-LV"/>
              </w:rPr>
              <w:t>106R01378)</w:t>
            </w:r>
          </w:p>
        </w:tc>
        <w:tc>
          <w:tcPr>
            <w:tcW w:w="1417" w:type="dxa"/>
            <w:tcBorders>
              <w:top w:val="nil"/>
              <w:left w:val="nil"/>
              <w:bottom w:val="single" w:sz="8" w:space="0" w:color="auto"/>
              <w:right w:val="single" w:sz="8" w:space="0" w:color="auto"/>
            </w:tcBorders>
            <w:shd w:val="clear" w:color="000000" w:fill="FFFFFF"/>
            <w:noWrap/>
            <w:vAlign w:val="bottom"/>
          </w:tcPr>
          <w:p w14:paraId="15F561C8" w14:textId="599DED7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C9" w14:textId="78B8839C" w:rsidR="00327BFD" w:rsidRDefault="00327BFD" w:rsidP="00E0690D">
            <w:pPr>
              <w:jc w:val="center"/>
              <w:rPr>
                <w:color w:val="000000"/>
              </w:rPr>
            </w:pPr>
          </w:p>
        </w:tc>
      </w:tr>
      <w:tr w:rsidR="00327BFD" w:rsidRPr="00450F6A" w14:paraId="15F561C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CB" w14:textId="77777777" w:rsidR="00327BFD" w:rsidRPr="00450F6A" w:rsidRDefault="00327BFD" w:rsidP="00E0690D">
            <w:pPr>
              <w:rPr>
                <w:color w:val="000000"/>
                <w:lang w:eastAsia="lv-LV"/>
              </w:rPr>
            </w:pPr>
            <w:r w:rsidRPr="00482203">
              <w:rPr>
                <w:i/>
                <w:color w:val="000000"/>
                <w:lang w:eastAsia="lv-LV"/>
              </w:rPr>
              <w:t>Xerox Phaser</w:t>
            </w:r>
            <w:r>
              <w:rPr>
                <w:color w:val="000000"/>
                <w:lang w:eastAsia="lv-LV"/>
              </w:rPr>
              <w:t xml:space="preserve"> 3100MFPV/ (</w:t>
            </w:r>
            <w:r w:rsidRPr="00450F6A">
              <w:rPr>
                <w:color w:val="000000"/>
                <w:lang w:eastAsia="lv-LV"/>
              </w:rPr>
              <w:t>106R01379)</w:t>
            </w:r>
          </w:p>
        </w:tc>
        <w:tc>
          <w:tcPr>
            <w:tcW w:w="1417" w:type="dxa"/>
            <w:tcBorders>
              <w:top w:val="nil"/>
              <w:left w:val="nil"/>
              <w:bottom w:val="single" w:sz="8" w:space="0" w:color="auto"/>
              <w:right w:val="single" w:sz="8" w:space="0" w:color="auto"/>
            </w:tcBorders>
            <w:shd w:val="clear" w:color="000000" w:fill="FFFFFF"/>
            <w:noWrap/>
            <w:vAlign w:val="bottom"/>
          </w:tcPr>
          <w:p w14:paraId="15F561CC" w14:textId="42C10CF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CD" w14:textId="1AAB9007" w:rsidR="00327BFD" w:rsidRDefault="00327BFD" w:rsidP="00E0690D">
            <w:pPr>
              <w:jc w:val="center"/>
              <w:rPr>
                <w:color w:val="000000"/>
              </w:rPr>
            </w:pPr>
          </w:p>
        </w:tc>
      </w:tr>
      <w:tr w:rsidR="00327BFD" w:rsidRPr="00450F6A" w14:paraId="15F561D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CF"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4650 </w:t>
            </w:r>
            <w:r w:rsidRPr="008D0E35">
              <w:rPr>
                <w:i/>
                <w:color w:val="000000"/>
                <w:lang w:eastAsia="lv-LV"/>
              </w:rPr>
              <w:t>black</w:t>
            </w:r>
          </w:p>
        </w:tc>
        <w:tc>
          <w:tcPr>
            <w:tcW w:w="1417" w:type="dxa"/>
            <w:tcBorders>
              <w:top w:val="nil"/>
              <w:left w:val="nil"/>
              <w:bottom w:val="single" w:sz="8" w:space="0" w:color="auto"/>
              <w:right w:val="single" w:sz="8" w:space="0" w:color="auto"/>
            </w:tcBorders>
            <w:shd w:val="clear" w:color="000000" w:fill="FFFFFF"/>
            <w:noWrap/>
            <w:vAlign w:val="bottom"/>
          </w:tcPr>
          <w:p w14:paraId="15F561D0" w14:textId="2BB1DC4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D1" w14:textId="031A86CB" w:rsidR="00327BFD" w:rsidRDefault="00327BFD" w:rsidP="00E0690D">
            <w:pPr>
              <w:jc w:val="center"/>
              <w:rPr>
                <w:color w:val="000000"/>
              </w:rPr>
            </w:pPr>
          </w:p>
        </w:tc>
      </w:tr>
      <w:tr w:rsidR="00327BFD" w:rsidRPr="00450F6A" w14:paraId="15F561D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D3"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4650</w:t>
            </w:r>
            <w:r w:rsidRPr="008D0E35">
              <w:rPr>
                <w:i/>
                <w:color w:val="000000"/>
                <w:lang w:eastAsia="lv-LV"/>
              </w:rPr>
              <w:t>yellow</w:t>
            </w:r>
          </w:p>
        </w:tc>
        <w:tc>
          <w:tcPr>
            <w:tcW w:w="1417" w:type="dxa"/>
            <w:tcBorders>
              <w:top w:val="nil"/>
              <w:left w:val="nil"/>
              <w:bottom w:val="single" w:sz="8" w:space="0" w:color="auto"/>
              <w:right w:val="single" w:sz="8" w:space="0" w:color="auto"/>
            </w:tcBorders>
            <w:shd w:val="clear" w:color="000000" w:fill="FFFFFF"/>
            <w:noWrap/>
            <w:vAlign w:val="bottom"/>
          </w:tcPr>
          <w:p w14:paraId="15F561D4" w14:textId="38C1FEA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D5" w14:textId="615C9B63" w:rsidR="00327BFD" w:rsidRDefault="00327BFD" w:rsidP="00E0690D">
            <w:pPr>
              <w:jc w:val="center"/>
              <w:rPr>
                <w:color w:val="000000"/>
              </w:rPr>
            </w:pPr>
          </w:p>
        </w:tc>
      </w:tr>
      <w:tr w:rsidR="00327BFD" w:rsidRPr="00450F6A" w14:paraId="15F561D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D7"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4650 </w:t>
            </w:r>
            <w:r w:rsidRPr="008D0E35">
              <w:rPr>
                <w:i/>
                <w:color w:val="000000"/>
                <w:lang w:eastAsia="lv-LV"/>
              </w:rPr>
              <w:t>cyan</w:t>
            </w:r>
          </w:p>
        </w:tc>
        <w:tc>
          <w:tcPr>
            <w:tcW w:w="1417" w:type="dxa"/>
            <w:tcBorders>
              <w:top w:val="nil"/>
              <w:left w:val="nil"/>
              <w:bottom w:val="single" w:sz="8" w:space="0" w:color="auto"/>
              <w:right w:val="single" w:sz="8" w:space="0" w:color="auto"/>
            </w:tcBorders>
            <w:shd w:val="clear" w:color="000000" w:fill="FFFFFF"/>
            <w:noWrap/>
            <w:vAlign w:val="bottom"/>
          </w:tcPr>
          <w:p w14:paraId="15F561D8" w14:textId="6468DED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D9" w14:textId="055336C5" w:rsidR="00327BFD" w:rsidRDefault="00327BFD" w:rsidP="00E0690D">
            <w:pPr>
              <w:jc w:val="center"/>
              <w:rPr>
                <w:color w:val="000000"/>
              </w:rPr>
            </w:pPr>
          </w:p>
        </w:tc>
      </w:tr>
      <w:tr w:rsidR="00327BFD" w:rsidRPr="00450F6A" w14:paraId="15F561D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DB" w14:textId="77777777" w:rsidR="00327BFD" w:rsidRPr="00450F6A" w:rsidRDefault="00327BFD" w:rsidP="00E0690D">
            <w:pPr>
              <w:rPr>
                <w:color w:val="000000"/>
                <w:lang w:eastAsia="lv-LV"/>
              </w:rPr>
            </w:pPr>
            <w:r w:rsidRPr="00B15803">
              <w:rPr>
                <w:i/>
                <w:color w:val="000000"/>
                <w:lang w:eastAsia="lv-LV"/>
              </w:rPr>
              <w:t>HPColorLaserjet</w:t>
            </w:r>
            <w:r w:rsidRPr="00450F6A">
              <w:rPr>
                <w:color w:val="000000"/>
                <w:lang w:eastAsia="lv-LV"/>
              </w:rPr>
              <w:t xml:space="preserve"> 4650 </w:t>
            </w:r>
            <w:r w:rsidRPr="008D0E35">
              <w:rPr>
                <w:i/>
                <w:color w:val="000000"/>
                <w:lang w:eastAsia="lv-LV"/>
              </w:rPr>
              <w:t>magenta</w:t>
            </w:r>
          </w:p>
        </w:tc>
        <w:tc>
          <w:tcPr>
            <w:tcW w:w="1417" w:type="dxa"/>
            <w:tcBorders>
              <w:top w:val="nil"/>
              <w:left w:val="nil"/>
              <w:bottom w:val="single" w:sz="8" w:space="0" w:color="auto"/>
              <w:right w:val="single" w:sz="8" w:space="0" w:color="auto"/>
            </w:tcBorders>
            <w:shd w:val="clear" w:color="000000" w:fill="FFFFFF"/>
            <w:noWrap/>
            <w:vAlign w:val="bottom"/>
          </w:tcPr>
          <w:p w14:paraId="15F561DC" w14:textId="07B8882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DD" w14:textId="26398538" w:rsidR="00327BFD" w:rsidRDefault="00327BFD" w:rsidP="00E0690D">
            <w:pPr>
              <w:jc w:val="center"/>
              <w:rPr>
                <w:color w:val="000000"/>
              </w:rPr>
            </w:pPr>
          </w:p>
        </w:tc>
      </w:tr>
      <w:tr w:rsidR="00327BFD" w:rsidRPr="00450F6A" w14:paraId="15F561E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DF"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LBP 6310 dn 719</w:t>
            </w:r>
          </w:p>
        </w:tc>
        <w:tc>
          <w:tcPr>
            <w:tcW w:w="1417" w:type="dxa"/>
            <w:tcBorders>
              <w:top w:val="nil"/>
              <w:left w:val="nil"/>
              <w:bottom w:val="single" w:sz="8" w:space="0" w:color="auto"/>
              <w:right w:val="single" w:sz="8" w:space="0" w:color="auto"/>
            </w:tcBorders>
            <w:shd w:val="clear" w:color="000000" w:fill="FFFFFF"/>
            <w:noWrap/>
            <w:vAlign w:val="bottom"/>
          </w:tcPr>
          <w:p w14:paraId="15F561E0" w14:textId="68A8CA0D"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E1" w14:textId="4D4B9BE7" w:rsidR="00327BFD" w:rsidRDefault="00327BFD" w:rsidP="00E0690D">
            <w:pPr>
              <w:jc w:val="center"/>
              <w:rPr>
                <w:color w:val="000000"/>
              </w:rPr>
            </w:pPr>
          </w:p>
        </w:tc>
      </w:tr>
      <w:tr w:rsidR="00327BFD" w:rsidRPr="00450F6A" w14:paraId="15F561E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E3"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LBP 6310 dn 719H</w:t>
            </w:r>
          </w:p>
        </w:tc>
        <w:tc>
          <w:tcPr>
            <w:tcW w:w="1417" w:type="dxa"/>
            <w:tcBorders>
              <w:top w:val="nil"/>
              <w:left w:val="nil"/>
              <w:bottom w:val="single" w:sz="8" w:space="0" w:color="auto"/>
              <w:right w:val="single" w:sz="8" w:space="0" w:color="auto"/>
            </w:tcBorders>
            <w:shd w:val="clear" w:color="000000" w:fill="FFFFFF"/>
            <w:noWrap/>
            <w:vAlign w:val="bottom"/>
          </w:tcPr>
          <w:p w14:paraId="15F561E4" w14:textId="25EE0863"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E5" w14:textId="2E5C4C76" w:rsidR="00327BFD" w:rsidRDefault="00327BFD" w:rsidP="00E0690D">
            <w:pPr>
              <w:jc w:val="center"/>
              <w:rPr>
                <w:color w:val="000000"/>
              </w:rPr>
            </w:pPr>
          </w:p>
        </w:tc>
      </w:tr>
      <w:tr w:rsidR="00327BFD" w:rsidRPr="00450F6A" w14:paraId="15F561E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E7" w14:textId="77777777" w:rsidR="00327BFD" w:rsidRPr="00450F6A" w:rsidRDefault="00327BFD" w:rsidP="00E0690D">
            <w:pPr>
              <w:rPr>
                <w:color w:val="000000"/>
                <w:lang w:eastAsia="lv-LV"/>
              </w:rPr>
            </w:pPr>
            <w:r w:rsidRPr="00B15803">
              <w:rPr>
                <w:i/>
                <w:color w:val="000000"/>
                <w:lang w:eastAsia="lv-LV"/>
              </w:rPr>
              <w:t>XeroxPhaser</w:t>
            </w:r>
            <w:r w:rsidRPr="00450F6A">
              <w:rPr>
                <w:color w:val="000000"/>
                <w:lang w:eastAsia="lv-LV"/>
              </w:rPr>
              <w:t xml:space="preserve"> 3250 106R01373</w:t>
            </w:r>
          </w:p>
        </w:tc>
        <w:tc>
          <w:tcPr>
            <w:tcW w:w="1417" w:type="dxa"/>
            <w:tcBorders>
              <w:top w:val="nil"/>
              <w:left w:val="nil"/>
              <w:bottom w:val="single" w:sz="8" w:space="0" w:color="auto"/>
              <w:right w:val="single" w:sz="8" w:space="0" w:color="auto"/>
            </w:tcBorders>
            <w:shd w:val="clear" w:color="000000" w:fill="FFFFFF"/>
            <w:noWrap/>
            <w:vAlign w:val="bottom"/>
          </w:tcPr>
          <w:p w14:paraId="15F561E8" w14:textId="06FBA55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E9" w14:textId="37C47650" w:rsidR="00327BFD" w:rsidRDefault="00327BFD" w:rsidP="00E0690D">
            <w:pPr>
              <w:jc w:val="center"/>
              <w:rPr>
                <w:color w:val="000000"/>
              </w:rPr>
            </w:pPr>
          </w:p>
        </w:tc>
      </w:tr>
      <w:tr w:rsidR="00327BFD" w:rsidRPr="00450F6A" w14:paraId="15F561E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EB" w14:textId="77777777" w:rsidR="00327BFD" w:rsidRPr="00450F6A" w:rsidRDefault="00327BFD" w:rsidP="00E0690D">
            <w:pPr>
              <w:rPr>
                <w:color w:val="000000"/>
                <w:lang w:eastAsia="lv-LV"/>
              </w:rPr>
            </w:pPr>
            <w:r w:rsidRPr="00B15803">
              <w:rPr>
                <w:i/>
                <w:color w:val="000000"/>
                <w:lang w:eastAsia="lv-LV"/>
              </w:rPr>
              <w:t>XeroxPhaser</w:t>
            </w:r>
            <w:r w:rsidRPr="00450F6A">
              <w:rPr>
                <w:color w:val="000000"/>
                <w:lang w:eastAsia="lv-LV"/>
              </w:rPr>
              <w:t xml:space="preserve"> 3250 106R01374</w:t>
            </w:r>
          </w:p>
        </w:tc>
        <w:tc>
          <w:tcPr>
            <w:tcW w:w="1417" w:type="dxa"/>
            <w:tcBorders>
              <w:top w:val="nil"/>
              <w:left w:val="nil"/>
              <w:bottom w:val="single" w:sz="8" w:space="0" w:color="auto"/>
              <w:right w:val="single" w:sz="8" w:space="0" w:color="auto"/>
            </w:tcBorders>
            <w:shd w:val="clear" w:color="000000" w:fill="FFFFFF"/>
            <w:noWrap/>
            <w:vAlign w:val="bottom"/>
          </w:tcPr>
          <w:p w14:paraId="15F561EC" w14:textId="082717F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ED" w14:textId="7F01EE7C" w:rsidR="00327BFD" w:rsidRDefault="00327BFD" w:rsidP="00E0690D">
            <w:pPr>
              <w:jc w:val="center"/>
              <w:rPr>
                <w:color w:val="000000"/>
              </w:rPr>
            </w:pPr>
          </w:p>
        </w:tc>
      </w:tr>
      <w:tr w:rsidR="00327BFD" w:rsidRPr="00450F6A" w14:paraId="15F561F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E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CLT-K506S</w:t>
            </w:r>
          </w:p>
        </w:tc>
        <w:tc>
          <w:tcPr>
            <w:tcW w:w="1417" w:type="dxa"/>
            <w:tcBorders>
              <w:top w:val="nil"/>
              <w:left w:val="nil"/>
              <w:bottom w:val="single" w:sz="8" w:space="0" w:color="auto"/>
              <w:right w:val="single" w:sz="8" w:space="0" w:color="auto"/>
            </w:tcBorders>
            <w:shd w:val="clear" w:color="000000" w:fill="FFFFFF"/>
            <w:noWrap/>
            <w:vAlign w:val="bottom"/>
          </w:tcPr>
          <w:p w14:paraId="15F561F0" w14:textId="6F4FD36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F1" w14:textId="5ED01203" w:rsidR="00327BFD" w:rsidRDefault="00327BFD" w:rsidP="00E0690D">
            <w:pPr>
              <w:jc w:val="center"/>
              <w:rPr>
                <w:color w:val="000000"/>
              </w:rPr>
            </w:pPr>
          </w:p>
        </w:tc>
      </w:tr>
      <w:tr w:rsidR="00327BFD" w:rsidRPr="00450F6A" w14:paraId="15F561F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F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CLT-M506S</w:t>
            </w:r>
          </w:p>
        </w:tc>
        <w:tc>
          <w:tcPr>
            <w:tcW w:w="1417" w:type="dxa"/>
            <w:tcBorders>
              <w:top w:val="nil"/>
              <w:left w:val="nil"/>
              <w:bottom w:val="single" w:sz="8" w:space="0" w:color="auto"/>
              <w:right w:val="single" w:sz="8" w:space="0" w:color="auto"/>
            </w:tcBorders>
            <w:shd w:val="clear" w:color="000000" w:fill="FFFFFF"/>
            <w:noWrap/>
            <w:vAlign w:val="bottom"/>
          </w:tcPr>
          <w:p w14:paraId="15F561F4" w14:textId="6FD692F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F5" w14:textId="646E2036" w:rsidR="00327BFD" w:rsidRDefault="00327BFD" w:rsidP="00E0690D">
            <w:pPr>
              <w:jc w:val="center"/>
              <w:rPr>
                <w:color w:val="000000"/>
              </w:rPr>
            </w:pPr>
          </w:p>
        </w:tc>
      </w:tr>
      <w:tr w:rsidR="00327BFD" w:rsidRPr="00450F6A" w14:paraId="15F561F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F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CLT-Y506S</w:t>
            </w:r>
          </w:p>
        </w:tc>
        <w:tc>
          <w:tcPr>
            <w:tcW w:w="1417" w:type="dxa"/>
            <w:tcBorders>
              <w:top w:val="nil"/>
              <w:left w:val="nil"/>
              <w:bottom w:val="single" w:sz="8" w:space="0" w:color="auto"/>
              <w:right w:val="single" w:sz="8" w:space="0" w:color="auto"/>
            </w:tcBorders>
            <w:shd w:val="clear" w:color="000000" w:fill="FFFFFF"/>
            <w:noWrap/>
            <w:vAlign w:val="bottom"/>
          </w:tcPr>
          <w:p w14:paraId="15F561F8" w14:textId="7B7B68B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F9" w14:textId="15D08498" w:rsidR="00327BFD" w:rsidRDefault="00327BFD" w:rsidP="00E0690D">
            <w:pPr>
              <w:jc w:val="center"/>
              <w:rPr>
                <w:color w:val="000000"/>
              </w:rPr>
            </w:pPr>
          </w:p>
        </w:tc>
      </w:tr>
      <w:tr w:rsidR="00327BFD" w:rsidRPr="00450F6A" w14:paraId="15F561F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F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CLT-C506S</w:t>
            </w:r>
          </w:p>
        </w:tc>
        <w:tc>
          <w:tcPr>
            <w:tcW w:w="1417" w:type="dxa"/>
            <w:tcBorders>
              <w:top w:val="nil"/>
              <w:left w:val="nil"/>
              <w:bottom w:val="single" w:sz="8" w:space="0" w:color="auto"/>
              <w:right w:val="single" w:sz="8" w:space="0" w:color="auto"/>
            </w:tcBorders>
            <w:shd w:val="clear" w:color="000000" w:fill="FFFFFF"/>
            <w:noWrap/>
            <w:vAlign w:val="bottom"/>
          </w:tcPr>
          <w:p w14:paraId="15F561FC" w14:textId="0544C98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1FD" w14:textId="486C7EAF" w:rsidR="00327BFD" w:rsidRDefault="00327BFD" w:rsidP="00E0690D">
            <w:pPr>
              <w:jc w:val="center"/>
              <w:rPr>
                <w:color w:val="000000"/>
              </w:rPr>
            </w:pPr>
          </w:p>
        </w:tc>
      </w:tr>
      <w:tr w:rsidR="00327BFD" w:rsidRPr="00450F6A" w14:paraId="15F5620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1F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CLT-K506L</w:t>
            </w:r>
          </w:p>
        </w:tc>
        <w:tc>
          <w:tcPr>
            <w:tcW w:w="1417" w:type="dxa"/>
            <w:tcBorders>
              <w:top w:val="nil"/>
              <w:left w:val="nil"/>
              <w:bottom w:val="single" w:sz="8" w:space="0" w:color="auto"/>
              <w:right w:val="single" w:sz="8" w:space="0" w:color="auto"/>
            </w:tcBorders>
            <w:shd w:val="clear" w:color="000000" w:fill="FFFFFF"/>
            <w:noWrap/>
            <w:vAlign w:val="bottom"/>
          </w:tcPr>
          <w:p w14:paraId="15F56200" w14:textId="432CD24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01" w14:textId="3AF42499" w:rsidR="00327BFD" w:rsidRDefault="00327BFD" w:rsidP="00E0690D">
            <w:pPr>
              <w:jc w:val="center"/>
              <w:rPr>
                <w:color w:val="000000"/>
              </w:rPr>
            </w:pPr>
          </w:p>
        </w:tc>
      </w:tr>
      <w:tr w:rsidR="00327BFD" w:rsidRPr="00450F6A" w14:paraId="15F5620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0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CLT-M506L</w:t>
            </w:r>
          </w:p>
        </w:tc>
        <w:tc>
          <w:tcPr>
            <w:tcW w:w="1417" w:type="dxa"/>
            <w:tcBorders>
              <w:top w:val="nil"/>
              <w:left w:val="nil"/>
              <w:bottom w:val="single" w:sz="8" w:space="0" w:color="auto"/>
              <w:right w:val="single" w:sz="8" w:space="0" w:color="auto"/>
            </w:tcBorders>
            <w:shd w:val="clear" w:color="000000" w:fill="FFFFFF"/>
            <w:noWrap/>
            <w:vAlign w:val="bottom"/>
          </w:tcPr>
          <w:p w14:paraId="15F56204" w14:textId="76111A0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05" w14:textId="298BDFB0" w:rsidR="00327BFD" w:rsidRDefault="00327BFD" w:rsidP="00E0690D">
            <w:pPr>
              <w:jc w:val="center"/>
              <w:rPr>
                <w:color w:val="000000"/>
              </w:rPr>
            </w:pPr>
          </w:p>
        </w:tc>
      </w:tr>
      <w:tr w:rsidR="00327BFD" w:rsidRPr="00450F6A" w14:paraId="15F5620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0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CLT-Y506L</w:t>
            </w:r>
          </w:p>
        </w:tc>
        <w:tc>
          <w:tcPr>
            <w:tcW w:w="1417" w:type="dxa"/>
            <w:tcBorders>
              <w:top w:val="nil"/>
              <w:left w:val="nil"/>
              <w:bottom w:val="single" w:sz="8" w:space="0" w:color="auto"/>
              <w:right w:val="single" w:sz="8" w:space="0" w:color="auto"/>
            </w:tcBorders>
            <w:shd w:val="clear" w:color="000000" w:fill="FFFFFF"/>
            <w:noWrap/>
            <w:vAlign w:val="bottom"/>
          </w:tcPr>
          <w:p w14:paraId="15F56208" w14:textId="1F154301"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09" w14:textId="091FABFA" w:rsidR="00327BFD" w:rsidRDefault="00327BFD" w:rsidP="00E0690D">
            <w:pPr>
              <w:jc w:val="center"/>
              <w:rPr>
                <w:color w:val="000000"/>
              </w:rPr>
            </w:pPr>
          </w:p>
        </w:tc>
      </w:tr>
      <w:tr w:rsidR="00327BFD" w:rsidRPr="00450F6A" w14:paraId="15F5620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0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 680 DW CLT-C506L</w:t>
            </w:r>
          </w:p>
        </w:tc>
        <w:tc>
          <w:tcPr>
            <w:tcW w:w="1417" w:type="dxa"/>
            <w:tcBorders>
              <w:top w:val="nil"/>
              <w:left w:val="nil"/>
              <w:bottom w:val="single" w:sz="8" w:space="0" w:color="auto"/>
              <w:right w:val="single" w:sz="8" w:space="0" w:color="auto"/>
            </w:tcBorders>
            <w:shd w:val="clear" w:color="000000" w:fill="FFFFFF"/>
            <w:noWrap/>
            <w:vAlign w:val="bottom"/>
          </w:tcPr>
          <w:p w14:paraId="15F5620C" w14:textId="714176BA"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0D" w14:textId="0DB84526" w:rsidR="00327BFD" w:rsidRDefault="00327BFD" w:rsidP="00E0690D">
            <w:pPr>
              <w:jc w:val="center"/>
              <w:rPr>
                <w:color w:val="000000"/>
              </w:rPr>
            </w:pPr>
          </w:p>
        </w:tc>
      </w:tr>
      <w:tr w:rsidR="00327BFD" w:rsidRPr="00450F6A" w14:paraId="15F5621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0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ML4510ND MLT-D307S</w:t>
            </w:r>
          </w:p>
        </w:tc>
        <w:tc>
          <w:tcPr>
            <w:tcW w:w="1417" w:type="dxa"/>
            <w:tcBorders>
              <w:top w:val="nil"/>
              <w:left w:val="nil"/>
              <w:bottom w:val="single" w:sz="8" w:space="0" w:color="auto"/>
              <w:right w:val="single" w:sz="8" w:space="0" w:color="auto"/>
            </w:tcBorders>
            <w:shd w:val="clear" w:color="000000" w:fill="FFFFFF"/>
            <w:noWrap/>
            <w:vAlign w:val="bottom"/>
          </w:tcPr>
          <w:p w14:paraId="15F56210" w14:textId="53EC0EC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11" w14:textId="7774B90D" w:rsidR="00327BFD" w:rsidRDefault="00327BFD" w:rsidP="00E0690D">
            <w:pPr>
              <w:jc w:val="center"/>
              <w:rPr>
                <w:color w:val="000000"/>
              </w:rPr>
            </w:pPr>
          </w:p>
        </w:tc>
      </w:tr>
      <w:tr w:rsidR="00327BFD" w:rsidRPr="00450F6A" w14:paraId="15F5621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1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ML4510ND MLT-D307L</w:t>
            </w:r>
          </w:p>
        </w:tc>
        <w:tc>
          <w:tcPr>
            <w:tcW w:w="1417" w:type="dxa"/>
            <w:tcBorders>
              <w:top w:val="nil"/>
              <w:left w:val="nil"/>
              <w:bottom w:val="single" w:sz="8" w:space="0" w:color="auto"/>
              <w:right w:val="single" w:sz="8" w:space="0" w:color="auto"/>
            </w:tcBorders>
            <w:shd w:val="clear" w:color="000000" w:fill="FFFFFF"/>
            <w:noWrap/>
            <w:vAlign w:val="bottom"/>
          </w:tcPr>
          <w:p w14:paraId="15F56214" w14:textId="4224C39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15" w14:textId="21FEAC4D" w:rsidR="00327BFD" w:rsidRDefault="00327BFD" w:rsidP="00E0690D">
            <w:pPr>
              <w:jc w:val="center"/>
              <w:rPr>
                <w:color w:val="000000"/>
              </w:rPr>
            </w:pPr>
          </w:p>
        </w:tc>
      </w:tr>
      <w:tr w:rsidR="00327BFD" w:rsidRPr="00450F6A" w14:paraId="15F5621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1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SL-M3825ND MLT-D204U</w:t>
            </w:r>
          </w:p>
        </w:tc>
        <w:tc>
          <w:tcPr>
            <w:tcW w:w="1417" w:type="dxa"/>
            <w:tcBorders>
              <w:top w:val="nil"/>
              <w:left w:val="nil"/>
              <w:bottom w:val="single" w:sz="8" w:space="0" w:color="auto"/>
              <w:right w:val="single" w:sz="8" w:space="0" w:color="auto"/>
            </w:tcBorders>
            <w:shd w:val="clear" w:color="000000" w:fill="FFFFFF"/>
            <w:noWrap/>
            <w:vAlign w:val="bottom"/>
          </w:tcPr>
          <w:p w14:paraId="15F56218" w14:textId="2482E66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19" w14:textId="176F50FE" w:rsidR="00327BFD" w:rsidRDefault="00327BFD" w:rsidP="00E0690D">
            <w:pPr>
              <w:jc w:val="center"/>
              <w:rPr>
                <w:color w:val="000000"/>
              </w:rPr>
            </w:pPr>
          </w:p>
        </w:tc>
      </w:tr>
      <w:tr w:rsidR="00327BFD" w:rsidRPr="00450F6A" w14:paraId="15F5621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1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SL-M3825ND MLT-D204E</w:t>
            </w:r>
          </w:p>
        </w:tc>
        <w:tc>
          <w:tcPr>
            <w:tcW w:w="1417" w:type="dxa"/>
            <w:tcBorders>
              <w:top w:val="nil"/>
              <w:left w:val="nil"/>
              <w:bottom w:val="single" w:sz="8" w:space="0" w:color="auto"/>
              <w:right w:val="single" w:sz="8" w:space="0" w:color="auto"/>
            </w:tcBorders>
            <w:shd w:val="clear" w:color="000000" w:fill="FFFFFF"/>
            <w:noWrap/>
            <w:vAlign w:val="bottom"/>
          </w:tcPr>
          <w:p w14:paraId="15F5621C" w14:textId="159E8D67"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1D" w14:textId="4CCDFE38" w:rsidR="00327BFD" w:rsidRDefault="00327BFD" w:rsidP="00E0690D">
            <w:pPr>
              <w:jc w:val="center"/>
              <w:rPr>
                <w:color w:val="000000"/>
              </w:rPr>
            </w:pPr>
          </w:p>
        </w:tc>
      </w:tr>
      <w:tr w:rsidR="00327BFD" w:rsidRPr="00450F6A" w14:paraId="15F5622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1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SL-M3825ND MLT-D204L</w:t>
            </w:r>
          </w:p>
        </w:tc>
        <w:tc>
          <w:tcPr>
            <w:tcW w:w="1417" w:type="dxa"/>
            <w:tcBorders>
              <w:top w:val="nil"/>
              <w:left w:val="nil"/>
              <w:bottom w:val="single" w:sz="8" w:space="0" w:color="auto"/>
              <w:right w:val="single" w:sz="8" w:space="0" w:color="auto"/>
            </w:tcBorders>
            <w:shd w:val="clear" w:color="000000" w:fill="FFFFFF"/>
            <w:noWrap/>
            <w:vAlign w:val="bottom"/>
          </w:tcPr>
          <w:p w14:paraId="15F56220" w14:textId="5CC6E95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21" w14:textId="7EA360D6" w:rsidR="00327BFD" w:rsidRDefault="00327BFD" w:rsidP="00E0690D">
            <w:pPr>
              <w:jc w:val="center"/>
              <w:rPr>
                <w:color w:val="000000"/>
              </w:rPr>
            </w:pPr>
          </w:p>
        </w:tc>
      </w:tr>
      <w:tr w:rsidR="00327BFD" w:rsidRPr="00450F6A" w14:paraId="15F5622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2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SL-M3825ND MLT-D204S</w:t>
            </w:r>
          </w:p>
        </w:tc>
        <w:tc>
          <w:tcPr>
            <w:tcW w:w="1417" w:type="dxa"/>
            <w:tcBorders>
              <w:top w:val="nil"/>
              <w:left w:val="nil"/>
              <w:bottom w:val="single" w:sz="8" w:space="0" w:color="auto"/>
              <w:right w:val="single" w:sz="8" w:space="0" w:color="auto"/>
            </w:tcBorders>
            <w:shd w:val="clear" w:color="000000" w:fill="FFFFFF"/>
            <w:noWrap/>
            <w:vAlign w:val="bottom"/>
          </w:tcPr>
          <w:p w14:paraId="15F56224" w14:textId="42949C7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25" w14:textId="55F21175" w:rsidR="00327BFD" w:rsidRDefault="00327BFD" w:rsidP="00E0690D">
            <w:pPr>
              <w:jc w:val="center"/>
              <w:rPr>
                <w:color w:val="000000"/>
              </w:rPr>
            </w:pPr>
          </w:p>
        </w:tc>
      </w:tr>
      <w:tr w:rsidR="00327BFD" w:rsidRPr="00450F6A" w14:paraId="15F5622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27"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LBP6670DN 719</w:t>
            </w:r>
          </w:p>
        </w:tc>
        <w:tc>
          <w:tcPr>
            <w:tcW w:w="1417" w:type="dxa"/>
            <w:tcBorders>
              <w:top w:val="nil"/>
              <w:left w:val="nil"/>
              <w:bottom w:val="single" w:sz="8" w:space="0" w:color="auto"/>
              <w:right w:val="single" w:sz="8" w:space="0" w:color="auto"/>
            </w:tcBorders>
            <w:shd w:val="clear" w:color="000000" w:fill="FFFFFF"/>
            <w:noWrap/>
            <w:vAlign w:val="bottom"/>
          </w:tcPr>
          <w:p w14:paraId="15F56228" w14:textId="571773D5" w:rsidR="00327BFD" w:rsidRDefault="00327BFD" w:rsidP="00E0690D">
            <w:pPr>
              <w:jc w:val="center"/>
              <w:rPr>
                <w:rFonts w:ascii="Calibri" w:hAnsi="Calibri" w:cs="Calibri"/>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29" w14:textId="5A42FE02" w:rsidR="00327BFD" w:rsidRDefault="00327BFD" w:rsidP="00E0690D">
            <w:pPr>
              <w:jc w:val="center"/>
              <w:rPr>
                <w:rFonts w:ascii="Calibri" w:hAnsi="Calibri" w:cs="Calibri"/>
                <w:color w:val="000000"/>
              </w:rPr>
            </w:pPr>
          </w:p>
        </w:tc>
      </w:tr>
      <w:tr w:rsidR="00327BFD" w:rsidRPr="00450F6A" w14:paraId="15F5622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2B" w14:textId="77777777" w:rsidR="00327BFD" w:rsidRPr="00450F6A" w:rsidRDefault="00327BFD" w:rsidP="00E0690D">
            <w:pPr>
              <w:rPr>
                <w:color w:val="000000"/>
                <w:lang w:eastAsia="lv-LV"/>
              </w:rPr>
            </w:pPr>
            <w:r w:rsidRPr="00B15803">
              <w:rPr>
                <w:i/>
                <w:color w:val="000000"/>
                <w:lang w:eastAsia="lv-LV"/>
              </w:rPr>
              <w:t>Canon</w:t>
            </w:r>
            <w:r w:rsidRPr="00450F6A">
              <w:rPr>
                <w:color w:val="000000"/>
                <w:lang w:eastAsia="lv-LV"/>
              </w:rPr>
              <w:t xml:space="preserve"> LBP6670DN719 H</w:t>
            </w:r>
          </w:p>
        </w:tc>
        <w:tc>
          <w:tcPr>
            <w:tcW w:w="1417" w:type="dxa"/>
            <w:tcBorders>
              <w:top w:val="nil"/>
              <w:left w:val="nil"/>
              <w:bottom w:val="single" w:sz="8" w:space="0" w:color="auto"/>
              <w:right w:val="single" w:sz="8" w:space="0" w:color="auto"/>
            </w:tcBorders>
            <w:shd w:val="clear" w:color="000000" w:fill="FFFFFF"/>
            <w:noWrap/>
            <w:vAlign w:val="bottom"/>
          </w:tcPr>
          <w:p w14:paraId="15F5622C" w14:textId="203CF71E" w:rsidR="00327BFD" w:rsidRDefault="00327BFD" w:rsidP="00E0690D">
            <w:pPr>
              <w:jc w:val="center"/>
              <w:rPr>
                <w:rFonts w:ascii="Calibri" w:hAnsi="Calibri" w:cs="Calibri"/>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2D" w14:textId="39C39BCE" w:rsidR="00327BFD" w:rsidRDefault="00327BFD" w:rsidP="00E0690D">
            <w:pPr>
              <w:jc w:val="center"/>
              <w:rPr>
                <w:rFonts w:ascii="Calibri" w:hAnsi="Calibri" w:cs="Calibri"/>
                <w:color w:val="000000"/>
              </w:rPr>
            </w:pPr>
          </w:p>
        </w:tc>
      </w:tr>
      <w:tr w:rsidR="00327BFD" w:rsidRPr="00450F6A" w14:paraId="15F5623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2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CLP-K660A</w:t>
            </w:r>
          </w:p>
        </w:tc>
        <w:tc>
          <w:tcPr>
            <w:tcW w:w="1417" w:type="dxa"/>
            <w:tcBorders>
              <w:top w:val="nil"/>
              <w:left w:val="nil"/>
              <w:bottom w:val="single" w:sz="8" w:space="0" w:color="auto"/>
              <w:right w:val="single" w:sz="8" w:space="0" w:color="auto"/>
            </w:tcBorders>
            <w:shd w:val="clear" w:color="000000" w:fill="FFFFFF"/>
            <w:noWrap/>
            <w:vAlign w:val="bottom"/>
          </w:tcPr>
          <w:p w14:paraId="15F56230" w14:textId="1CB3E2DF"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31" w14:textId="5DE10619" w:rsidR="00327BFD" w:rsidRDefault="00327BFD" w:rsidP="00E0690D">
            <w:pPr>
              <w:jc w:val="center"/>
              <w:rPr>
                <w:color w:val="000000"/>
              </w:rPr>
            </w:pPr>
          </w:p>
        </w:tc>
      </w:tr>
      <w:tr w:rsidR="00327BFD" w:rsidRPr="00450F6A" w14:paraId="15F5623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3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CLP-K660B</w:t>
            </w:r>
          </w:p>
        </w:tc>
        <w:tc>
          <w:tcPr>
            <w:tcW w:w="1417" w:type="dxa"/>
            <w:tcBorders>
              <w:top w:val="nil"/>
              <w:left w:val="nil"/>
              <w:bottom w:val="single" w:sz="8" w:space="0" w:color="auto"/>
              <w:right w:val="single" w:sz="8" w:space="0" w:color="auto"/>
            </w:tcBorders>
            <w:shd w:val="clear" w:color="000000" w:fill="FFFFFF"/>
            <w:noWrap/>
            <w:vAlign w:val="bottom"/>
          </w:tcPr>
          <w:p w14:paraId="15F56234" w14:textId="4B844163"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35" w14:textId="3C134D2B" w:rsidR="00327BFD" w:rsidRDefault="00327BFD" w:rsidP="00E0690D">
            <w:pPr>
              <w:jc w:val="center"/>
              <w:rPr>
                <w:color w:val="000000"/>
              </w:rPr>
            </w:pPr>
          </w:p>
        </w:tc>
      </w:tr>
      <w:tr w:rsidR="00327BFD" w:rsidRPr="00450F6A" w14:paraId="15F5623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3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CLP-M660A</w:t>
            </w:r>
          </w:p>
        </w:tc>
        <w:tc>
          <w:tcPr>
            <w:tcW w:w="1417" w:type="dxa"/>
            <w:tcBorders>
              <w:top w:val="nil"/>
              <w:left w:val="nil"/>
              <w:bottom w:val="single" w:sz="8" w:space="0" w:color="auto"/>
              <w:right w:val="single" w:sz="8" w:space="0" w:color="auto"/>
            </w:tcBorders>
            <w:shd w:val="clear" w:color="000000" w:fill="FFFFFF"/>
            <w:noWrap/>
            <w:vAlign w:val="bottom"/>
          </w:tcPr>
          <w:p w14:paraId="15F56238" w14:textId="7FFC760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39" w14:textId="2BCD59D8" w:rsidR="00327BFD" w:rsidRDefault="00327BFD" w:rsidP="00E0690D">
            <w:pPr>
              <w:jc w:val="center"/>
              <w:rPr>
                <w:color w:val="000000"/>
              </w:rPr>
            </w:pPr>
          </w:p>
        </w:tc>
      </w:tr>
      <w:tr w:rsidR="00327BFD" w:rsidRPr="00450F6A" w14:paraId="15F5623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3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CLP-M660B</w:t>
            </w:r>
          </w:p>
        </w:tc>
        <w:tc>
          <w:tcPr>
            <w:tcW w:w="1417" w:type="dxa"/>
            <w:tcBorders>
              <w:top w:val="nil"/>
              <w:left w:val="nil"/>
              <w:bottom w:val="single" w:sz="8" w:space="0" w:color="auto"/>
              <w:right w:val="single" w:sz="8" w:space="0" w:color="auto"/>
            </w:tcBorders>
            <w:shd w:val="clear" w:color="000000" w:fill="FFFFFF"/>
            <w:noWrap/>
            <w:vAlign w:val="bottom"/>
          </w:tcPr>
          <w:p w14:paraId="15F5623C" w14:textId="48D92EF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3D" w14:textId="1347E998" w:rsidR="00327BFD" w:rsidRDefault="00327BFD" w:rsidP="00E0690D">
            <w:pPr>
              <w:jc w:val="center"/>
              <w:rPr>
                <w:color w:val="000000"/>
              </w:rPr>
            </w:pPr>
          </w:p>
        </w:tc>
      </w:tr>
      <w:tr w:rsidR="00327BFD" w:rsidRPr="00450F6A" w14:paraId="15F5624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3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CLP-Y660A</w:t>
            </w:r>
          </w:p>
        </w:tc>
        <w:tc>
          <w:tcPr>
            <w:tcW w:w="1417" w:type="dxa"/>
            <w:tcBorders>
              <w:top w:val="nil"/>
              <w:left w:val="nil"/>
              <w:bottom w:val="single" w:sz="8" w:space="0" w:color="auto"/>
              <w:right w:val="single" w:sz="8" w:space="0" w:color="auto"/>
            </w:tcBorders>
            <w:shd w:val="clear" w:color="000000" w:fill="FFFFFF"/>
            <w:noWrap/>
            <w:vAlign w:val="bottom"/>
          </w:tcPr>
          <w:p w14:paraId="15F56240" w14:textId="549F3B53"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41" w14:textId="4EEC26F4" w:rsidR="00327BFD" w:rsidRDefault="00327BFD" w:rsidP="00E0690D">
            <w:pPr>
              <w:jc w:val="center"/>
              <w:rPr>
                <w:color w:val="000000"/>
              </w:rPr>
            </w:pPr>
          </w:p>
        </w:tc>
      </w:tr>
      <w:tr w:rsidR="00327BFD" w:rsidRPr="00450F6A" w14:paraId="15F5624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4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CLP-Y660B</w:t>
            </w:r>
          </w:p>
        </w:tc>
        <w:tc>
          <w:tcPr>
            <w:tcW w:w="1417" w:type="dxa"/>
            <w:tcBorders>
              <w:top w:val="nil"/>
              <w:left w:val="nil"/>
              <w:bottom w:val="single" w:sz="8" w:space="0" w:color="auto"/>
              <w:right w:val="single" w:sz="8" w:space="0" w:color="auto"/>
            </w:tcBorders>
            <w:shd w:val="clear" w:color="000000" w:fill="FFFFFF"/>
            <w:noWrap/>
            <w:vAlign w:val="bottom"/>
          </w:tcPr>
          <w:p w14:paraId="15F56244" w14:textId="3CC36C4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45" w14:textId="7BB3D370" w:rsidR="00327BFD" w:rsidRDefault="00327BFD" w:rsidP="00E0690D">
            <w:pPr>
              <w:jc w:val="center"/>
              <w:rPr>
                <w:color w:val="000000"/>
              </w:rPr>
            </w:pPr>
          </w:p>
        </w:tc>
      </w:tr>
      <w:tr w:rsidR="00327BFD" w:rsidRPr="00450F6A" w14:paraId="15F5624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4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CLP-C660A</w:t>
            </w:r>
          </w:p>
        </w:tc>
        <w:tc>
          <w:tcPr>
            <w:tcW w:w="1417" w:type="dxa"/>
            <w:tcBorders>
              <w:top w:val="nil"/>
              <w:left w:val="nil"/>
              <w:bottom w:val="single" w:sz="8" w:space="0" w:color="auto"/>
              <w:right w:val="single" w:sz="8" w:space="0" w:color="auto"/>
            </w:tcBorders>
            <w:shd w:val="clear" w:color="000000" w:fill="FFFFFF"/>
            <w:noWrap/>
            <w:vAlign w:val="bottom"/>
          </w:tcPr>
          <w:p w14:paraId="15F56248" w14:textId="16CDC003"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49" w14:textId="301E55C9" w:rsidR="00327BFD" w:rsidRDefault="00327BFD" w:rsidP="00E0690D">
            <w:pPr>
              <w:jc w:val="center"/>
              <w:rPr>
                <w:color w:val="000000"/>
              </w:rPr>
            </w:pPr>
          </w:p>
        </w:tc>
      </w:tr>
      <w:tr w:rsidR="00327BFD" w:rsidRPr="00450F6A" w14:paraId="15F5624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4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CLP-6820 DW CLP-C660B</w:t>
            </w:r>
          </w:p>
        </w:tc>
        <w:tc>
          <w:tcPr>
            <w:tcW w:w="1417" w:type="dxa"/>
            <w:tcBorders>
              <w:top w:val="nil"/>
              <w:left w:val="nil"/>
              <w:bottom w:val="single" w:sz="8" w:space="0" w:color="auto"/>
              <w:right w:val="single" w:sz="8" w:space="0" w:color="auto"/>
            </w:tcBorders>
            <w:shd w:val="clear" w:color="000000" w:fill="FFFFFF"/>
            <w:noWrap/>
            <w:vAlign w:val="bottom"/>
          </w:tcPr>
          <w:p w14:paraId="15F5624C" w14:textId="718B525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4D" w14:textId="6E4BEB35" w:rsidR="00327BFD" w:rsidRDefault="00327BFD" w:rsidP="00E0690D">
            <w:pPr>
              <w:jc w:val="center"/>
              <w:rPr>
                <w:color w:val="000000"/>
              </w:rPr>
            </w:pPr>
          </w:p>
        </w:tc>
      </w:tr>
      <w:tr w:rsidR="00327BFD" w:rsidRPr="00450F6A" w14:paraId="15F5625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4F" w14:textId="77777777" w:rsidR="00327BFD" w:rsidRPr="00CD6F68" w:rsidRDefault="00327BFD" w:rsidP="00E0690D">
            <w:pPr>
              <w:rPr>
                <w:color w:val="000000"/>
                <w:lang w:eastAsia="lv-LV"/>
              </w:rPr>
            </w:pPr>
            <w:r w:rsidRPr="00B15803">
              <w:rPr>
                <w:i/>
                <w:color w:val="000000"/>
                <w:lang w:eastAsia="lv-LV"/>
              </w:rPr>
              <w:t>Lexmark</w:t>
            </w:r>
            <w:r w:rsidRPr="00CD6F68">
              <w:rPr>
                <w:color w:val="000000"/>
                <w:lang w:eastAsia="lv-LV"/>
              </w:rPr>
              <w:t xml:space="preserve"> MS 415DN 50F2000 </w:t>
            </w:r>
          </w:p>
        </w:tc>
        <w:tc>
          <w:tcPr>
            <w:tcW w:w="1417" w:type="dxa"/>
            <w:tcBorders>
              <w:top w:val="nil"/>
              <w:left w:val="nil"/>
              <w:bottom w:val="single" w:sz="8" w:space="0" w:color="auto"/>
              <w:right w:val="single" w:sz="8" w:space="0" w:color="auto"/>
            </w:tcBorders>
            <w:shd w:val="clear" w:color="000000" w:fill="FFFFFF"/>
            <w:noWrap/>
            <w:vAlign w:val="bottom"/>
          </w:tcPr>
          <w:p w14:paraId="15F56250" w14:textId="6BC87114"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51" w14:textId="08E246F2" w:rsidR="00327BFD" w:rsidRDefault="00327BFD" w:rsidP="00E0690D">
            <w:pPr>
              <w:jc w:val="center"/>
              <w:rPr>
                <w:color w:val="000000"/>
              </w:rPr>
            </w:pPr>
          </w:p>
        </w:tc>
      </w:tr>
      <w:tr w:rsidR="00327BFD" w:rsidRPr="00450F6A" w14:paraId="15F5625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53" w14:textId="77777777" w:rsidR="00327BFD" w:rsidRPr="00CD6F68" w:rsidRDefault="00327BFD" w:rsidP="00E0690D">
            <w:pPr>
              <w:rPr>
                <w:color w:val="000000"/>
                <w:lang w:eastAsia="lv-LV"/>
              </w:rPr>
            </w:pPr>
            <w:r w:rsidRPr="00B15803">
              <w:rPr>
                <w:i/>
                <w:color w:val="000000"/>
                <w:lang w:eastAsia="lv-LV"/>
              </w:rPr>
              <w:t>Lexmark</w:t>
            </w:r>
            <w:r w:rsidRPr="00CD6F68">
              <w:rPr>
                <w:color w:val="000000"/>
                <w:lang w:eastAsia="lv-LV"/>
              </w:rPr>
              <w:t xml:space="preserve"> MS 415DN 50F2H0E </w:t>
            </w:r>
          </w:p>
        </w:tc>
        <w:tc>
          <w:tcPr>
            <w:tcW w:w="1417" w:type="dxa"/>
            <w:tcBorders>
              <w:top w:val="nil"/>
              <w:left w:val="nil"/>
              <w:bottom w:val="single" w:sz="8" w:space="0" w:color="auto"/>
              <w:right w:val="single" w:sz="8" w:space="0" w:color="auto"/>
            </w:tcBorders>
            <w:shd w:val="clear" w:color="000000" w:fill="FFFFFF"/>
            <w:noWrap/>
            <w:vAlign w:val="bottom"/>
          </w:tcPr>
          <w:p w14:paraId="15F56254" w14:textId="358B837C"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55" w14:textId="03A6EAD4" w:rsidR="00327BFD" w:rsidRDefault="00327BFD" w:rsidP="00E0690D">
            <w:pPr>
              <w:jc w:val="center"/>
              <w:rPr>
                <w:color w:val="000000"/>
              </w:rPr>
            </w:pPr>
          </w:p>
        </w:tc>
      </w:tr>
      <w:tr w:rsidR="00327BFD" w:rsidRPr="00450F6A" w14:paraId="15F5625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57" w14:textId="77777777" w:rsidR="00327BFD" w:rsidRPr="00CD6F68" w:rsidRDefault="00327BFD" w:rsidP="00E0690D">
            <w:pPr>
              <w:rPr>
                <w:color w:val="000000"/>
                <w:lang w:eastAsia="lv-LV"/>
              </w:rPr>
            </w:pPr>
            <w:r w:rsidRPr="00B15803">
              <w:rPr>
                <w:i/>
                <w:color w:val="000000"/>
                <w:lang w:eastAsia="lv-LV"/>
              </w:rPr>
              <w:t>Lexmark</w:t>
            </w:r>
            <w:r w:rsidRPr="00CD6F68">
              <w:rPr>
                <w:color w:val="000000"/>
                <w:lang w:eastAsia="lv-LV"/>
              </w:rPr>
              <w:t xml:space="preserve"> MS 415DN 50F0XA0</w:t>
            </w:r>
          </w:p>
        </w:tc>
        <w:tc>
          <w:tcPr>
            <w:tcW w:w="1417" w:type="dxa"/>
            <w:tcBorders>
              <w:top w:val="nil"/>
              <w:left w:val="nil"/>
              <w:bottom w:val="single" w:sz="8" w:space="0" w:color="auto"/>
              <w:right w:val="single" w:sz="8" w:space="0" w:color="auto"/>
            </w:tcBorders>
            <w:shd w:val="clear" w:color="000000" w:fill="FFFFFF"/>
            <w:noWrap/>
            <w:vAlign w:val="bottom"/>
          </w:tcPr>
          <w:p w14:paraId="15F56258" w14:textId="64CA62AE"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59" w14:textId="443FF5ED" w:rsidR="00327BFD" w:rsidRDefault="00327BFD" w:rsidP="00E0690D">
            <w:pPr>
              <w:jc w:val="center"/>
              <w:rPr>
                <w:color w:val="000000"/>
              </w:rPr>
            </w:pPr>
          </w:p>
        </w:tc>
      </w:tr>
      <w:tr w:rsidR="00327BFD" w:rsidRPr="00450F6A" w14:paraId="15F5625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5B" w14:textId="77777777" w:rsidR="00327BFD" w:rsidRPr="00CD6F68" w:rsidRDefault="00327BFD" w:rsidP="00E0690D">
            <w:pPr>
              <w:rPr>
                <w:color w:val="000000"/>
                <w:lang w:eastAsia="lv-LV"/>
              </w:rPr>
            </w:pPr>
            <w:r w:rsidRPr="00B15803">
              <w:rPr>
                <w:i/>
                <w:color w:val="000000"/>
                <w:lang w:eastAsia="lv-LV"/>
              </w:rPr>
              <w:t>Lexmark</w:t>
            </w:r>
            <w:r w:rsidRPr="00CD6F68">
              <w:rPr>
                <w:color w:val="000000"/>
                <w:lang w:eastAsia="lv-LV"/>
              </w:rPr>
              <w:t xml:space="preserve"> MX 410 60F2000</w:t>
            </w:r>
          </w:p>
        </w:tc>
        <w:tc>
          <w:tcPr>
            <w:tcW w:w="1417" w:type="dxa"/>
            <w:tcBorders>
              <w:top w:val="nil"/>
              <w:left w:val="nil"/>
              <w:bottom w:val="single" w:sz="8" w:space="0" w:color="auto"/>
              <w:right w:val="single" w:sz="8" w:space="0" w:color="auto"/>
            </w:tcBorders>
            <w:shd w:val="clear" w:color="000000" w:fill="FFFFFF"/>
            <w:noWrap/>
            <w:vAlign w:val="bottom"/>
          </w:tcPr>
          <w:p w14:paraId="15F5625C" w14:textId="6FA0F5D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5D" w14:textId="4338A865" w:rsidR="00327BFD" w:rsidRDefault="00327BFD" w:rsidP="00E0690D">
            <w:pPr>
              <w:jc w:val="center"/>
              <w:rPr>
                <w:color w:val="000000"/>
              </w:rPr>
            </w:pPr>
          </w:p>
        </w:tc>
      </w:tr>
      <w:tr w:rsidR="00327BFD" w:rsidRPr="00450F6A" w14:paraId="15F5626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5F" w14:textId="77777777" w:rsidR="00327BFD" w:rsidRPr="00CD6F68" w:rsidRDefault="00327BFD" w:rsidP="00E0690D">
            <w:pPr>
              <w:rPr>
                <w:color w:val="000000"/>
                <w:lang w:eastAsia="lv-LV"/>
              </w:rPr>
            </w:pPr>
            <w:r w:rsidRPr="00B15803">
              <w:rPr>
                <w:i/>
                <w:color w:val="000000"/>
                <w:lang w:eastAsia="lv-LV"/>
              </w:rPr>
              <w:t>Lexmark</w:t>
            </w:r>
            <w:r w:rsidRPr="00CD6F68">
              <w:rPr>
                <w:color w:val="000000"/>
                <w:lang w:eastAsia="lv-LV"/>
              </w:rPr>
              <w:t xml:space="preserve"> MX 410 60F0HA0</w:t>
            </w:r>
          </w:p>
        </w:tc>
        <w:tc>
          <w:tcPr>
            <w:tcW w:w="1417" w:type="dxa"/>
            <w:tcBorders>
              <w:top w:val="nil"/>
              <w:left w:val="nil"/>
              <w:bottom w:val="single" w:sz="8" w:space="0" w:color="auto"/>
              <w:right w:val="single" w:sz="8" w:space="0" w:color="auto"/>
            </w:tcBorders>
            <w:shd w:val="clear" w:color="000000" w:fill="FFFFFF"/>
            <w:noWrap/>
            <w:vAlign w:val="bottom"/>
          </w:tcPr>
          <w:p w14:paraId="15F56260" w14:textId="7728713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61" w14:textId="0D04406E" w:rsidR="00327BFD" w:rsidRDefault="00327BFD" w:rsidP="00E0690D">
            <w:pPr>
              <w:jc w:val="center"/>
              <w:rPr>
                <w:color w:val="000000"/>
              </w:rPr>
            </w:pPr>
          </w:p>
        </w:tc>
      </w:tr>
      <w:tr w:rsidR="00327BFD" w:rsidRPr="00450F6A" w14:paraId="15F5626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6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CLX-6260CLT-K506L</w:t>
            </w:r>
          </w:p>
        </w:tc>
        <w:tc>
          <w:tcPr>
            <w:tcW w:w="1417" w:type="dxa"/>
            <w:tcBorders>
              <w:top w:val="nil"/>
              <w:left w:val="nil"/>
              <w:bottom w:val="single" w:sz="8" w:space="0" w:color="auto"/>
              <w:right w:val="single" w:sz="8" w:space="0" w:color="auto"/>
            </w:tcBorders>
            <w:shd w:val="clear" w:color="000000" w:fill="FFFFFF"/>
            <w:noWrap/>
            <w:vAlign w:val="bottom"/>
          </w:tcPr>
          <w:p w14:paraId="15F56264" w14:textId="6A03A956"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65" w14:textId="658CEA41" w:rsidR="00327BFD" w:rsidRDefault="00327BFD" w:rsidP="00E0690D">
            <w:pPr>
              <w:jc w:val="center"/>
              <w:rPr>
                <w:color w:val="000000"/>
              </w:rPr>
            </w:pPr>
          </w:p>
        </w:tc>
      </w:tr>
      <w:tr w:rsidR="00327BFD" w:rsidRPr="00450F6A" w14:paraId="15F5626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6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 CLT-C506L</w:t>
            </w:r>
          </w:p>
        </w:tc>
        <w:tc>
          <w:tcPr>
            <w:tcW w:w="1417" w:type="dxa"/>
            <w:tcBorders>
              <w:top w:val="nil"/>
              <w:left w:val="nil"/>
              <w:bottom w:val="single" w:sz="8" w:space="0" w:color="auto"/>
              <w:right w:val="single" w:sz="8" w:space="0" w:color="auto"/>
            </w:tcBorders>
            <w:shd w:val="clear" w:color="000000" w:fill="FFFFFF"/>
            <w:noWrap/>
            <w:vAlign w:val="bottom"/>
          </w:tcPr>
          <w:p w14:paraId="15F56268" w14:textId="4ECE5DC6"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69" w14:textId="29842D66" w:rsidR="00327BFD" w:rsidRDefault="00327BFD" w:rsidP="00E0690D">
            <w:pPr>
              <w:jc w:val="center"/>
              <w:rPr>
                <w:color w:val="000000"/>
              </w:rPr>
            </w:pPr>
          </w:p>
        </w:tc>
      </w:tr>
      <w:tr w:rsidR="00327BFD" w:rsidRPr="00450F6A" w14:paraId="15F5626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6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 CLT-M506L</w:t>
            </w:r>
          </w:p>
        </w:tc>
        <w:tc>
          <w:tcPr>
            <w:tcW w:w="1417" w:type="dxa"/>
            <w:tcBorders>
              <w:top w:val="nil"/>
              <w:left w:val="nil"/>
              <w:bottom w:val="single" w:sz="8" w:space="0" w:color="auto"/>
              <w:right w:val="single" w:sz="8" w:space="0" w:color="auto"/>
            </w:tcBorders>
            <w:shd w:val="clear" w:color="000000" w:fill="FFFFFF"/>
            <w:noWrap/>
            <w:vAlign w:val="bottom"/>
          </w:tcPr>
          <w:p w14:paraId="15F5626C" w14:textId="65B49CA0"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6D" w14:textId="5DF045DA" w:rsidR="00327BFD" w:rsidRDefault="00327BFD" w:rsidP="00E0690D">
            <w:pPr>
              <w:jc w:val="center"/>
              <w:rPr>
                <w:color w:val="000000"/>
              </w:rPr>
            </w:pPr>
          </w:p>
        </w:tc>
      </w:tr>
      <w:tr w:rsidR="00327BFD" w:rsidRPr="00450F6A" w14:paraId="15F5627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6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CLX-6260CLT-Y506L</w:t>
            </w:r>
          </w:p>
        </w:tc>
        <w:tc>
          <w:tcPr>
            <w:tcW w:w="1417" w:type="dxa"/>
            <w:tcBorders>
              <w:top w:val="nil"/>
              <w:left w:val="nil"/>
              <w:bottom w:val="single" w:sz="8" w:space="0" w:color="auto"/>
              <w:right w:val="single" w:sz="8" w:space="0" w:color="auto"/>
            </w:tcBorders>
            <w:shd w:val="clear" w:color="000000" w:fill="FFFFFF"/>
            <w:noWrap/>
            <w:vAlign w:val="bottom"/>
          </w:tcPr>
          <w:p w14:paraId="15F56270" w14:textId="094E6552"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71" w14:textId="5CE99D8F" w:rsidR="00327BFD" w:rsidRDefault="00327BFD" w:rsidP="00E0690D">
            <w:pPr>
              <w:jc w:val="center"/>
              <w:rPr>
                <w:color w:val="000000"/>
              </w:rPr>
            </w:pPr>
          </w:p>
        </w:tc>
      </w:tr>
      <w:tr w:rsidR="00327BFD" w:rsidRPr="00450F6A" w14:paraId="15F5627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7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CLX-6260CLT-K506S</w:t>
            </w:r>
          </w:p>
        </w:tc>
        <w:tc>
          <w:tcPr>
            <w:tcW w:w="1417" w:type="dxa"/>
            <w:tcBorders>
              <w:top w:val="nil"/>
              <w:left w:val="nil"/>
              <w:bottom w:val="single" w:sz="8" w:space="0" w:color="auto"/>
              <w:right w:val="single" w:sz="8" w:space="0" w:color="auto"/>
            </w:tcBorders>
            <w:shd w:val="clear" w:color="000000" w:fill="FFFFFF"/>
            <w:noWrap/>
            <w:vAlign w:val="bottom"/>
          </w:tcPr>
          <w:p w14:paraId="15F56274" w14:textId="360A7385"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75" w14:textId="1F91C39F" w:rsidR="00327BFD" w:rsidRDefault="00327BFD" w:rsidP="00E0690D">
            <w:pPr>
              <w:jc w:val="center"/>
              <w:rPr>
                <w:color w:val="000000"/>
              </w:rPr>
            </w:pPr>
          </w:p>
        </w:tc>
      </w:tr>
      <w:tr w:rsidR="00327BFD" w:rsidRPr="00450F6A" w14:paraId="15F5627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7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 CLT-C506S</w:t>
            </w:r>
          </w:p>
        </w:tc>
        <w:tc>
          <w:tcPr>
            <w:tcW w:w="1417" w:type="dxa"/>
            <w:tcBorders>
              <w:top w:val="nil"/>
              <w:left w:val="nil"/>
              <w:bottom w:val="single" w:sz="8" w:space="0" w:color="auto"/>
              <w:right w:val="single" w:sz="8" w:space="0" w:color="auto"/>
            </w:tcBorders>
            <w:shd w:val="clear" w:color="000000" w:fill="FFFFFF"/>
            <w:noWrap/>
            <w:vAlign w:val="bottom"/>
          </w:tcPr>
          <w:p w14:paraId="15F56278" w14:textId="422C0CB8"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79" w14:textId="49FE771A" w:rsidR="00327BFD" w:rsidRDefault="00327BFD" w:rsidP="00E0690D">
            <w:pPr>
              <w:jc w:val="center"/>
              <w:rPr>
                <w:color w:val="000000"/>
              </w:rPr>
            </w:pPr>
          </w:p>
        </w:tc>
      </w:tr>
      <w:tr w:rsidR="00327BFD" w:rsidRPr="00450F6A" w14:paraId="15F5627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7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 CLT-M506S</w:t>
            </w:r>
          </w:p>
        </w:tc>
        <w:tc>
          <w:tcPr>
            <w:tcW w:w="1417" w:type="dxa"/>
            <w:tcBorders>
              <w:top w:val="nil"/>
              <w:left w:val="nil"/>
              <w:bottom w:val="single" w:sz="8" w:space="0" w:color="auto"/>
              <w:right w:val="single" w:sz="8" w:space="0" w:color="auto"/>
            </w:tcBorders>
            <w:shd w:val="clear" w:color="000000" w:fill="FFFFFF"/>
            <w:noWrap/>
            <w:vAlign w:val="bottom"/>
          </w:tcPr>
          <w:p w14:paraId="15F5627C" w14:textId="6344B64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7D" w14:textId="2EF0B461" w:rsidR="00327BFD" w:rsidRDefault="00327BFD" w:rsidP="00E0690D">
            <w:pPr>
              <w:jc w:val="center"/>
              <w:rPr>
                <w:color w:val="000000"/>
              </w:rPr>
            </w:pPr>
          </w:p>
        </w:tc>
      </w:tr>
      <w:tr w:rsidR="00327BFD" w:rsidRPr="00450F6A" w14:paraId="15F5628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7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CLX-6260CLT-Y506S</w:t>
            </w:r>
          </w:p>
        </w:tc>
        <w:tc>
          <w:tcPr>
            <w:tcW w:w="1417" w:type="dxa"/>
            <w:tcBorders>
              <w:top w:val="nil"/>
              <w:left w:val="nil"/>
              <w:bottom w:val="single" w:sz="8" w:space="0" w:color="auto"/>
              <w:right w:val="single" w:sz="8" w:space="0" w:color="auto"/>
            </w:tcBorders>
            <w:shd w:val="clear" w:color="000000" w:fill="FFFFFF"/>
            <w:noWrap/>
            <w:vAlign w:val="bottom"/>
          </w:tcPr>
          <w:p w14:paraId="15F56280" w14:textId="7C1DF811"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81" w14:textId="5E1238E8" w:rsidR="00327BFD" w:rsidRDefault="00327BFD" w:rsidP="00E0690D">
            <w:pPr>
              <w:jc w:val="center"/>
              <w:rPr>
                <w:color w:val="000000"/>
              </w:rPr>
            </w:pPr>
          </w:p>
        </w:tc>
      </w:tr>
      <w:tr w:rsidR="00327BFD" w:rsidRPr="00450F6A" w14:paraId="15F56286"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83"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SL-M3875 FW MLT-D204U</w:t>
            </w:r>
          </w:p>
        </w:tc>
        <w:tc>
          <w:tcPr>
            <w:tcW w:w="1417" w:type="dxa"/>
            <w:tcBorders>
              <w:top w:val="nil"/>
              <w:left w:val="nil"/>
              <w:bottom w:val="single" w:sz="8" w:space="0" w:color="auto"/>
              <w:right w:val="single" w:sz="8" w:space="0" w:color="auto"/>
            </w:tcBorders>
            <w:shd w:val="clear" w:color="000000" w:fill="FFFFFF"/>
            <w:noWrap/>
            <w:vAlign w:val="bottom"/>
          </w:tcPr>
          <w:p w14:paraId="15F56284" w14:textId="57576F5F"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85" w14:textId="24C29193" w:rsidR="00327BFD" w:rsidRDefault="00327BFD" w:rsidP="00E0690D">
            <w:pPr>
              <w:jc w:val="center"/>
              <w:rPr>
                <w:color w:val="000000"/>
              </w:rPr>
            </w:pPr>
          </w:p>
        </w:tc>
      </w:tr>
      <w:tr w:rsidR="00327BFD" w:rsidRPr="00450F6A" w14:paraId="15F5628A"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87"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SL-M3875 FW MLT-D204E</w:t>
            </w:r>
          </w:p>
        </w:tc>
        <w:tc>
          <w:tcPr>
            <w:tcW w:w="1417" w:type="dxa"/>
            <w:tcBorders>
              <w:top w:val="nil"/>
              <w:left w:val="nil"/>
              <w:bottom w:val="single" w:sz="8" w:space="0" w:color="auto"/>
              <w:right w:val="single" w:sz="8" w:space="0" w:color="auto"/>
            </w:tcBorders>
            <w:shd w:val="clear" w:color="000000" w:fill="FFFFFF"/>
            <w:noWrap/>
            <w:vAlign w:val="bottom"/>
          </w:tcPr>
          <w:p w14:paraId="15F56288" w14:textId="6A869699"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89" w14:textId="5058677A" w:rsidR="00327BFD" w:rsidRDefault="00327BFD" w:rsidP="00E0690D">
            <w:pPr>
              <w:jc w:val="center"/>
              <w:rPr>
                <w:color w:val="000000"/>
              </w:rPr>
            </w:pPr>
          </w:p>
        </w:tc>
      </w:tr>
      <w:tr w:rsidR="00327BFD" w:rsidRPr="00450F6A" w14:paraId="15F5628E"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8B"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SL-M3875 FW MLT-D204L</w:t>
            </w:r>
          </w:p>
        </w:tc>
        <w:tc>
          <w:tcPr>
            <w:tcW w:w="1417" w:type="dxa"/>
            <w:tcBorders>
              <w:top w:val="nil"/>
              <w:left w:val="nil"/>
              <w:bottom w:val="single" w:sz="8" w:space="0" w:color="auto"/>
              <w:right w:val="single" w:sz="8" w:space="0" w:color="auto"/>
            </w:tcBorders>
            <w:shd w:val="clear" w:color="000000" w:fill="FFFFFF"/>
            <w:noWrap/>
            <w:vAlign w:val="bottom"/>
          </w:tcPr>
          <w:p w14:paraId="15F5628C" w14:textId="34EFC54A"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8D" w14:textId="484C5F45" w:rsidR="00327BFD" w:rsidRDefault="00327BFD" w:rsidP="00E0690D">
            <w:pPr>
              <w:jc w:val="center"/>
              <w:rPr>
                <w:color w:val="000000"/>
              </w:rPr>
            </w:pPr>
          </w:p>
        </w:tc>
      </w:tr>
      <w:tr w:rsidR="00327BFD" w:rsidRPr="00450F6A" w14:paraId="15F56292" w14:textId="77777777" w:rsidTr="001F0F92">
        <w:trPr>
          <w:trHeight w:val="330"/>
        </w:trPr>
        <w:tc>
          <w:tcPr>
            <w:tcW w:w="6000" w:type="dxa"/>
            <w:tcBorders>
              <w:top w:val="nil"/>
              <w:left w:val="single" w:sz="8" w:space="0" w:color="auto"/>
              <w:bottom w:val="single" w:sz="8" w:space="0" w:color="auto"/>
              <w:right w:val="single" w:sz="8" w:space="0" w:color="auto"/>
            </w:tcBorders>
            <w:shd w:val="clear" w:color="000000" w:fill="FFFFFF"/>
            <w:noWrap/>
            <w:vAlign w:val="bottom"/>
            <w:hideMark/>
          </w:tcPr>
          <w:p w14:paraId="15F5628F" w14:textId="77777777" w:rsidR="00327BFD" w:rsidRPr="00450F6A" w:rsidRDefault="00327BFD" w:rsidP="00E0690D">
            <w:pPr>
              <w:rPr>
                <w:color w:val="000000"/>
                <w:lang w:eastAsia="lv-LV"/>
              </w:rPr>
            </w:pPr>
            <w:r w:rsidRPr="00B15803">
              <w:rPr>
                <w:i/>
                <w:color w:val="000000"/>
                <w:lang w:eastAsia="lv-LV"/>
              </w:rPr>
              <w:t>Samsung</w:t>
            </w:r>
            <w:r w:rsidRPr="00450F6A">
              <w:rPr>
                <w:color w:val="000000"/>
                <w:lang w:eastAsia="lv-LV"/>
              </w:rPr>
              <w:t xml:space="preserve"> SL-M3875 FW MLT-D204S</w:t>
            </w:r>
          </w:p>
        </w:tc>
        <w:tc>
          <w:tcPr>
            <w:tcW w:w="1417" w:type="dxa"/>
            <w:tcBorders>
              <w:top w:val="nil"/>
              <w:left w:val="nil"/>
              <w:bottom w:val="single" w:sz="8" w:space="0" w:color="auto"/>
              <w:right w:val="single" w:sz="8" w:space="0" w:color="auto"/>
            </w:tcBorders>
            <w:shd w:val="clear" w:color="000000" w:fill="FFFFFF"/>
            <w:noWrap/>
            <w:vAlign w:val="bottom"/>
          </w:tcPr>
          <w:p w14:paraId="15F56290" w14:textId="0FC30CAB" w:rsidR="00327BFD" w:rsidRDefault="00327BFD" w:rsidP="00E0690D">
            <w:pPr>
              <w:jc w:val="center"/>
              <w:rPr>
                <w:color w:val="000000"/>
              </w:rPr>
            </w:pPr>
          </w:p>
        </w:tc>
        <w:tc>
          <w:tcPr>
            <w:tcW w:w="1766" w:type="dxa"/>
            <w:tcBorders>
              <w:top w:val="nil"/>
              <w:left w:val="nil"/>
              <w:bottom w:val="single" w:sz="8" w:space="0" w:color="auto"/>
              <w:right w:val="single" w:sz="8" w:space="0" w:color="auto"/>
            </w:tcBorders>
            <w:shd w:val="clear" w:color="000000" w:fill="FFFFFF"/>
            <w:noWrap/>
            <w:vAlign w:val="bottom"/>
          </w:tcPr>
          <w:p w14:paraId="15F56291" w14:textId="6D707EF2" w:rsidR="00327BFD" w:rsidRDefault="00327BFD" w:rsidP="00E0690D">
            <w:pPr>
              <w:jc w:val="center"/>
              <w:rPr>
                <w:color w:val="000000"/>
              </w:rPr>
            </w:pPr>
          </w:p>
        </w:tc>
      </w:tr>
      <w:tr w:rsidR="00327BFD" w:rsidRPr="00450F6A" w14:paraId="15F56295" w14:textId="77777777" w:rsidTr="00E0690D">
        <w:trPr>
          <w:trHeight w:val="330"/>
        </w:trPr>
        <w:tc>
          <w:tcPr>
            <w:tcW w:w="6000" w:type="dxa"/>
            <w:tcBorders>
              <w:top w:val="single" w:sz="8" w:space="0" w:color="auto"/>
              <w:left w:val="single" w:sz="8" w:space="0" w:color="auto"/>
              <w:bottom w:val="single" w:sz="4" w:space="0" w:color="auto"/>
              <w:right w:val="nil"/>
            </w:tcBorders>
            <w:shd w:val="clear" w:color="000000" w:fill="FFFFFF"/>
            <w:noWrap/>
            <w:vAlign w:val="bottom"/>
            <w:hideMark/>
          </w:tcPr>
          <w:p w14:paraId="15F56293" w14:textId="77777777" w:rsidR="00327BFD" w:rsidRPr="00450F6A" w:rsidRDefault="00327BFD" w:rsidP="00E0690D">
            <w:pPr>
              <w:jc w:val="right"/>
              <w:rPr>
                <w:color w:val="000000"/>
                <w:lang w:eastAsia="lv-LV"/>
              </w:rPr>
            </w:pPr>
            <w:r w:rsidRPr="00450F6A">
              <w:rPr>
                <w:color w:val="000000"/>
                <w:lang w:eastAsia="lv-LV"/>
              </w:rPr>
              <w:t>Kopā par vienu vienību bez PVN</w:t>
            </w:r>
          </w:p>
        </w:tc>
        <w:tc>
          <w:tcPr>
            <w:tcW w:w="3183"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5F56294" w14:textId="4FE071A3" w:rsidR="00327BFD" w:rsidRPr="00665A77" w:rsidRDefault="00327BFD" w:rsidP="00E0690D">
            <w:pPr>
              <w:jc w:val="center"/>
              <w:rPr>
                <w:rFonts w:ascii="Calibri" w:hAnsi="Calibri" w:cs="Calibri"/>
                <w:b/>
                <w:color w:val="000000"/>
                <w:lang w:eastAsia="lv-LV"/>
              </w:rPr>
            </w:pPr>
            <w:bookmarkStart w:id="0" w:name="_GoBack"/>
            <w:bookmarkEnd w:id="0"/>
          </w:p>
        </w:tc>
      </w:tr>
    </w:tbl>
    <w:p w14:paraId="15F56296" w14:textId="77777777" w:rsidR="00327BFD" w:rsidRPr="00A74276" w:rsidRDefault="00327BFD" w:rsidP="00327BFD">
      <w:pPr>
        <w:jc w:val="both"/>
      </w:pPr>
    </w:p>
    <w:p w14:paraId="15F56297" w14:textId="77777777" w:rsidR="00327BFD" w:rsidRPr="00A74276" w:rsidRDefault="00327BFD" w:rsidP="00327BFD">
      <w:pPr>
        <w:jc w:val="both"/>
      </w:pPr>
      <w:r w:rsidRPr="00A74276">
        <w:t>Cenā ir ietverti visi ar pakalpojuma sniegšanu (kasetņu saņemšana, uzpilde vai atjaunošana) un piegādi saistītie izdevumi, t.sk., administratīvās (transporta, visas izmaksas, kas saistītas ar kasetņu paņemšanu un piegādi klientam, sakaru pakalpojumu u.c.) izmaksas, kā arī visi nodokļi un nodevas, izņemot PVN.</w:t>
      </w:r>
    </w:p>
    <w:p w14:paraId="15F56298" w14:textId="77777777" w:rsidR="00327BFD" w:rsidRDefault="00327BFD" w:rsidP="00327BFD">
      <w:pPr>
        <w:rPr>
          <w:rFonts w:eastAsia="Times New Roman"/>
          <w:b/>
          <w:sz w:val="22"/>
          <w:szCs w:val="22"/>
          <w:lang w:eastAsia="en-US"/>
        </w:rPr>
      </w:pPr>
    </w:p>
    <w:p w14:paraId="15F56299" w14:textId="77777777" w:rsidR="00327BFD" w:rsidRPr="00722A66" w:rsidRDefault="00327BFD" w:rsidP="00327BFD">
      <w:pPr>
        <w:rPr>
          <w:rFonts w:eastAsia="Times New Roman"/>
          <w:b/>
          <w:sz w:val="22"/>
          <w:szCs w:val="22"/>
          <w:lang w:eastAsia="en-US"/>
        </w:rPr>
      </w:pPr>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327BFD" w:rsidRPr="002A0F5A" w14:paraId="15F5629D" w14:textId="77777777" w:rsidTr="00E0690D">
        <w:tc>
          <w:tcPr>
            <w:tcW w:w="4111" w:type="dxa"/>
          </w:tcPr>
          <w:p w14:paraId="15F5629A" w14:textId="77777777" w:rsidR="00327BFD" w:rsidRPr="002A0F5A" w:rsidRDefault="00327BFD" w:rsidP="00E0690D">
            <w:pPr>
              <w:jc w:val="center"/>
              <w:rPr>
                <w:b/>
                <w:color w:val="000000"/>
              </w:rPr>
            </w:pPr>
            <w:r w:rsidRPr="002A0F5A">
              <w:rPr>
                <w:b/>
                <w:color w:val="000000"/>
              </w:rPr>
              <w:t>Pasūtītājs:</w:t>
            </w:r>
          </w:p>
        </w:tc>
        <w:tc>
          <w:tcPr>
            <w:tcW w:w="709" w:type="dxa"/>
          </w:tcPr>
          <w:p w14:paraId="15F5629B" w14:textId="77777777" w:rsidR="00327BFD" w:rsidRPr="002A0F5A" w:rsidRDefault="00327BFD" w:rsidP="00E0690D">
            <w:pPr>
              <w:jc w:val="center"/>
              <w:rPr>
                <w:b/>
                <w:color w:val="000000"/>
              </w:rPr>
            </w:pPr>
          </w:p>
        </w:tc>
        <w:tc>
          <w:tcPr>
            <w:tcW w:w="3969" w:type="dxa"/>
          </w:tcPr>
          <w:p w14:paraId="15F5629C" w14:textId="77777777" w:rsidR="00327BFD" w:rsidRPr="002A0F5A" w:rsidRDefault="00327BFD" w:rsidP="00E0690D">
            <w:pPr>
              <w:jc w:val="center"/>
              <w:rPr>
                <w:b/>
                <w:color w:val="000000"/>
              </w:rPr>
            </w:pPr>
            <w:r w:rsidRPr="002A0F5A">
              <w:rPr>
                <w:b/>
                <w:color w:val="000000"/>
              </w:rPr>
              <w:t>Izpildītājs:</w:t>
            </w:r>
          </w:p>
        </w:tc>
      </w:tr>
      <w:tr w:rsidR="00327BFD" w:rsidRPr="002A0F5A" w14:paraId="15F562A5" w14:textId="77777777" w:rsidTr="00E0690D">
        <w:tc>
          <w:tcPr>
            <w:tcW w:w="4111" w:type="dxa"/>
            <w:tcBorders>
              <w:bottom w:val="single" w:sz="4" w:space="0" w:color="auto"/>
            </w:tcBorders>
          </w:tcPr>
          <w:p w14:paraId="15F5629E" w14:textId="77777777" w:rsidR="00327BFD" w:rsidRPr="002A0F5A" w:rsidRDefault="00327BFD" w:rsidP="00E0690D">
            <w:pPr>
              <w:jc w:val="both"/>
            </w:pPr>
          </w:p>
          <w:p w14:paraId="15F5629F" w14:textId="77777777" w:rsidR="00327BFD" w:rsidRPr="002A0F5A" w:rsidRDefault="00327BFD" w:rsidP="00E0690D">
            <w:pPr>
              <w:jc w:val="both"/>
            </w:pPr>
          </w:p>
          <w:p w14:paraId="15F562A0" w14:textId="77777777" w:rsidR="00327BFD" w:rsidRPr="002A0F5A" w:rsidRDefault="00327BFD" w:rsidP="00E0690D">
            <w:pPr>
              <w:jc w:val="both"/>
            </w:pPr>
          </w:p>
          <w:p w14:paraId="15F562A1" w14:textId="77777777" w:rsidR="00327BFD" w:rsidRPr="002A0F5A" w:rsidRDefault="00327BFD" w:rsidP="00E0690D">
            <w:pPr>
              <w:jc w:val="both"/>
            </w:pPr>
          </w:p>
          <w:p w14:paraId="15F562A2" w14:textId="77777777" w:rsidR="00327BFD" w:rsidRPr="002A0F5A" w:rsidRDefault="00327BFD" w:rsidP="00E0690D">
            <w:pPr>
              <w:jc w:val="both"/>
            </w:pPr>
          </w:p>
        </w:tc>
        <w:tc>
          <w:tcPr>
            <w:tcW w:w="709" w:type="dxa"/>
          </w:tcPr>
          <w:p w14:paraId="15F562A3" w14:textId="77777777" w:rsidR="00327BFD" w:rsidRPr="002A0F5A" w:rsidRDefault="00327BFD" w:rsidP="00E0690D">
            <w:pPr>
              <w:ind w:left="72" w:hanging="16"/>
              <w:jc w:val="both"/>
            </w:pPr>
          </w:p>
        </w:tc>
        <w:tc>
          <w:tcPr>
            <w:tcW w:w="3969" w:type="dxa"/>
            <w:tcBorders>
              <w:bottom w:val="single" w:sz="4" w:space="0" w:color="auto"/>
            </w:tcBorders>
          </w:tcPr>
          <w:p w14:paraId="15F562A4" w14:textId="77777777" w:rsidR="00327BFD" w:rsidRPr="002A0F5A" w:rsidRDefault="00327BFD" w:rsidP="00E0690D">
            <w:pPr>
              <w:ind w:left="72" w:hanging="16"/>
              <w:jc w:val="both"/>
            </w:pPr>
          </w:p>
        </w:tc>
      </w:tr>
      <w:tr w:rsidR="00327BFD" w:rsidRPr="002A0F5A" w14:paraId="15F562A9" w14:textId="77777777" w:rsidTr="00E0690D">
        <w:tc>
          <w:tcPr>
            <w:tcW w:w="4111" w:type="dxa"/>
            <w:tcBorders>
              <w:top w:val="single" w:sz="4" w:space="0" w:color="auto"/>
            </w:tcBorders>
          </w:tcPr>
          <w:p w14:paraId="15F562A6" w14:textId="77777777" w:rsidR="00327BFD" w:rsidRPr="002A0F5A" w:rsidRDefault="00327BFD" w:rsidP="00E0690D">
            <w:pPr>
              <w:jc w:val="center"/>
            </w:pPr>
            <w:r w:rsidRPr="002A0F5A">
              <w:t>E.Simsone</w:t>
            </w:r>
          </w:p>
        </w:tc>
        <w:tc>
          <w:tcPr>
            <w:tcW w:w="709" w:type="dxa"/>
          </w:tcPr>
          <w:p w14:paraId="15F562A7" w14:textId="77777777" w:rsidR="00327BFD" w:rsidRPr="002A0F5A" w:rsidRDefault="00327BFD" w:rsidP="00E0690D">
            <w:pPr>
              <w:ind w:left="72" w:hanging="16"/>
              <w:jc w:val="both"/>
            </w:pPr>
          </w:p>
        </w:tc>
        <w:tc>
          <w:tcPr>
            <w:tcW w:w="3969" w:type="dxa"/>
            <w:tcBorders>
              <w:top w:val="single" w:sz="4" w:space="0" w:color="auto"/>
            </w:tcBorders>
          </w:tcPr>
          <w:p w14:paraId="15F562A8" w14:textId="77777777" w:rsidR="00327BFD" w:rsidRPr="002A0F5A" w:rsidRDefault="00327BFD" w:rsidP="00E0690D">
            <w:pPr>
              <w:ind w:left="72" w:hanging="16"/>
              <w:jc w:val="center"/>
            </w:pPr>
            <w:r w:rsidRPr="002A0F5A">
              <w:t>E.Bruzinskis</w:t>
            </w:r>
          </w:p>
        </w:tc>
      </w:tr>
    </w:tbl>
    <w:p w14:paraId="15F562AA" w14:textId="77777777" w:rsidR="00327BFD" w:rsidRPr="00722A66" w:rsidRDefault="00327BFD" w:rsidP="00327BFD"/>
    <w:p w14:paraId="15F562AB" w14:textId="77777777" w:rsidR="00327BFD" w:rsidRDefault="00327BFD" w:rsidP="00327BFD">
      <w:r>
        <w:br w:type="page"/>
      </w:r>
    </w:p>
    <w:p w14:paraId="15F562AC" w14:textId="77777777" w:rsidR="00327BFD" w:rsidRPr="00722A66" w:rsidRDefault="00327BFD" w:rsidP="00327BFD">
      <w:pPr>
        <w:ind w:left="720"/>
        <w:jc w:val="right"/>
        <w:rPr>
          <w:sz w:val="22"/>
          <w:szCs w:val="22"/>
        </w:rPr>
      </w:pPr>
      <w:r w:rsidRPr="00722A66">
        <w:rPr>
          <w:sz w:val="22"/>
          <w:szCs w:val="22"/>
        </w:rPr>
        <w:t>3.pielikums</w:t>
      </w:r>
    </w:p>
    <w:p w14:paraId="15F562AD" w14:textId="77777777" w:rsidR="00327BFD" w:rsidRPr="00722A66" w:rsidRDefault="00327BFD" w:rsidP="00327BFD">
      <w:pPr>
        <w:jc w:val="right"/>
        <w:rPr>
          <w:sz w:val="22"/>
          <w:szCs w:val="22"/>
        </w:rPr>
      </w:pPr>
      <w:r w:rsidRPr="00722A66">
        <w:rPr>
          <w:sz w:val="22"/>
          <w:szCs w:val="22"/>
        </w:rPr>
        <w:t>201</w:t>
      </w:r>
      <w:r>
        <w:rPr>
          <w:sz w:val="22"/>
          <w:szCs w:val="22"/>
        </w:rPr>
        <w:t>7</w:t>
      </w:r>
      <w:r w:rsidRPr="00722A66">
        <w:rPr>
          <w:sz w:val="22"/>
          <w:szCs w:val="22"/>
        </w:rPr>
        <w:t>.gada ___._________________</w:t>
      </w:r>
    </w:p>
    <w:p w14:paraId="15F562AE" w14:textId="77777777" w:rsidR="00327BFD" w:rsidRPr="00722A66" w:rsidRDefault="00327BFD" w:rsidP="00327BFD">
      <w:pPr>
        <w:jc w:val="right"/>
        <w:rPr>
          <w:sz w:val="22"/>
          <w:szCs w:val="22"/>
        </w:rPr>
      </w:pPr>
      <w:r w:rsidRPr="00722A66">
        <w:rPr>
          <w:sz w:val="22"/>
          <w:szCs w:val="22"/>
        </w:rPr>
        <w:t>Līgumam Nr.___________________</w:t>
      </w:r>
    </w:p>
    <w:p w14:paraId="15F562AF" w14:textId="77777777" w:rsidR="00327BFD" w:rsidRPr="00722A66" w:rsidRDefault="00327BFD" w:rsidP="00327BFD">
      <w:pPr>
        <w:rPr>
          <w:sz w:val="22"/>
          <w:szCs w:val="22"/>
        </w:rPr>
      </w:pPr>
    </w:p>
    <w:p w14:paraId="15F562B0" w14:textId="056A28F3" w:rsidR="00327BFD" w:rsidRPr="00D22FA0" w:rsidRDefault="00F12A12" w:rsidP="00327BFD">
      <w:pPr>
        <w:widowControl w:val="0"/>
        <w:overflowPunct w:val="0"/>
        <w:autoSpaceDE w:val="0"/>
        <w:autoSpaceDN w:val="0"/>
        <w:adjustRightInd w:val="0"/>
        <w:spacing w:after="120"/>
        <w:ind w:left="709" w:hanging="709"/>
        <w:jc w:val="center"/>
        <w:rPr>
          <w:b/>
        </w:rPr>
      </w:pPr>
      <w:r>
        <w:rPr>
          <w:b/>
        </w:rPr>
        <w:t>Pakalpojuma</w:t>
      </w:r>
      <w:r w:rsidR="00327BFD" w:rsidRPr="00D22FA0">
        <w:rPr>
          <w:b/>
        </w:rPr>
        <w:t xml:space="preserve"> pieņemšanas – nodošanas akts</w:t>
      </w:r>
    </w:p>
    <w:p w14:paraId="15F562B1" w14:textId="77777777" w:rsidR="00327BFD" w:rsidRPr="00D22FA0" w:rsidRDefault="00327BFD" w:rsidP="00327BFD">
      <w:pPr>
        <w:widowControl w:val="0"/>
        <w:overflowPunct w:val="0"/>
        <w:autoSpaceDE w:val="0"/>
        <w:autoSpaceDN w:val="0"/>
        <w:adjustRightInd w:val="0"/>
        <w:ind w:left="709" w:hanging="709"/>
        <w:jc w:val="center"/>
        <w:rPr>
          <w:b/>
        </w:rPr>
      </w:pPr>
      <w:r w:rsidRPr="00D22FA0">
        <w:t>2017. gada__._________ līgum</w:t>
      </w:r>
      <w:r>
        <w:t>am</w:t>
      </w:r>
      <w:r w:rsidRPr="00D22FA0">
        <w:t xml:space="preserve"> Nr. ___________</w:t>
      </w:r>
    </w:p>
    <w:p w14:paraId="15F562B2" w14:textId="77777777" w:rsidR="00327BFD" w:rsidRPr="00D22FA0" w:rsidRDefault="00327BFD" w:rsidP="00327BFD">
      <w:pPr>
        <w:widowControl w:val="0"/>
        <w:jc w:val="both"/>
        <w:rPr>
          <w:b/>
        </w:rPr>
      </w:pPr>
    </w:p>
    <w:p w14:paraId="15F562B3" w14:textId="77777777" w:rsidR="00327BFD" w:rsidRPr="00D22FA0" w:rsidRDefault="00327BFD" w:rsidP="00327BFD">
      <w:pPr>
        <w:widowControl w:val="0"/>
        <w:jc w:val="both"/>
        <w:rPr>
          <w:b/>
        </w:rPr>
      </w:pPr>
      <w:r>
        <w:rPr>
          <w:b/>
        </w:rPr>
        <w:t>_______________________</w:t>
      </w:r>
      <w:r w:rsidRPr="00D22FA0">
        <w:rPr>
          <w:b/>
        </w:rPr>
        <w:tab/>
      </w:r>
      <w:r w:rsidRPr="00D22FA0">
        <w:rPr>
          <w:b/>
        </w:rPr>
        <w:tab/>
      </w:r>
      <w:r w:rsidRPr="00D22FA0">
        <w:rPr>
          <w:b/>
        </w:rPr>
        <w:tab/>
      </w:r>
      <w:r w:rsidRPr="00D22FA0">
        <w:rPr>
          <w:b/>
        </w:rPr>
        <w:tab/>
      </w:r>
      <w:r w:rsidRPr="00D22FA0">
        <w:rPr>
          <w:b/>
        </w:rPr>
        <w:tab/>
        <w:t>_________________</w:t>
      </w:r>
    </w:p>
    <w:p w14:paraId="15F562B4" w14:textId="77777777" w:rsidR="00327BFD" w:rsidRPr="0080634C" w:rsidRDefault="00327BFD" w:rsidP="00327BFD">
      <w:pPr>
        <w:widowControl w:val="0"/>
        <w:jc w:val="both"/>
        <w:rPr>
          <w:i/>
          <w:sz w:val="18"/>
        </w:rPr>
      </w:pPr>
      <w:r w:rsidRPr="0080634C">
        <w:rPr>
          <w:i/>
          <w:sz w:val="18"/>
        </w:rPr>
        <w:t>(pakalpojuma sniegšanas adrese)</w:t>
      </w:r>
      <w:r w:rsidRPr="0080634C">
        <w:rPr>
          <w:i/>
          <w:sz w:val="18"/>
        </w:rPr>
        <w:tab/>
      </w:r>
      <w:r w:rsidRPr="0080634C">
        <w:rPr>
          <w:i/>
          <w:sz w:val="18"/>
        </w:rPr>
        <w:tab/>
      </w:r>
      <w:r w:rsidRPr="0080634C">
        <w:rPr>
          <w:i/>
          <w:sz w:val="18"/>
        </w:rPr>
        <w:tab/>
      </w:r>
      <w:r w:rsidRPr="0080634C">
        <w:rPr>
          <w:i/>
          <w:sz w:val="18"/>
        </w:rPr>
        <w:tab/>
      </w:r>
      <w:r w:rsidRPr="0080634C">
        <w:rPr>
          <w:i/>
          <w:sz w:val="18"/>
        </w:rPr>
        <w:tab/>
      </w:r>
      <w:r w:rsidRPr="0080634C">
        <w:rPr>
          <w:i/>
          <w:sz w:val="18"/>
        </w:rPr>
        <w:tab/>
        <w:t>(datums)</w:t>
      </w:r>
    </w:p>
    <w:p w14:paraId="15F562B5" w14:textId="77777777" w:rsidR="00327BFD" w:rsidRPr="00722A66" w:rsidRDefault="00327BFD" w:rsidP="00327BFD">
      <w:pPr>
        <w:widowControl w:val="0"/>
        <w:jc w:val="both"/>
      </w:pPr>
    </w:p>
    <w:p w14:paraId="15F562B6" w14:textId="77777777" w:rsidR="00327BFD" w:rsidRDefault="00327BFD" w:rsidP="00327BFD">
      <w:pPr>
        <w:widowControl w:val="0"/>
        <w:jc w:val="both"/>
      </w:pPr>
      <w:r w:rsidRPr="00722A66">
        <w:rPr>
          <w:b/>
        </w:rPr>
        <w:t>Nodarbinātības valsts aģentūra</w:t>
      </w:r>
      <w:r>
        <w:rPr>
          <w:b/>
        </w:rPr>
        <w:t>s _______________________________________________</w:t>
      </w:r>
      <w:r>
        <w:t>,</w:t>
      </w:r>
    </w:p>
    <w:p w14:paraId="15F562B7" w14:textId="77777777" w:rsidR="00327BFD" w:rsidRPr="00940682" w:rsidRDefault="00327BFD" w:rsidP="00327BFD">
      <w:pPr>
        <w:widowControl w:val="0"/>
        <w:jc w:val="both"/>
        <w:rPr>
          <w:sz w:val="16"/>
        </w:rPr>
      </w:pPr>
      <w:r w:rsidRPr="00940682">
        <w:rPr>
          <w:sz w:val="16"/>
        </w:rPr>
        <w:tab/>
      </w:r>
      <w:r w:rsidRPr="00940682">
        <w:rPr>
          <w:sz w:val="16"/>
        </w:rPr>
        <w:tab/>
      </w:r>
      <w:r w:rsidRPr="00940682">
        <w:rPr>
          <w:sz w:val="16"/>
        </w:rPr>
        <w:tab/>
      </w:r>
      <w:r w:rsidRPr="00940682">
        <w:rPr>
          <w:sz w:val="16"/>
        </w:rPr>
        <w:tab/>
      </w:r>
      <w:r w:rsidRPr="00940682">
        <w:rPr>
          <w:sz w:val="16"/>
        </w:rPr>
        <w:tab/>
        <w:t>(struktūrvienības nosaukums)</w:t>
      </w:r>
    </w:p>
    <w:p w14:paraId="15F562B8" w14:textId="77777777" w:rsidR="00327BFD" w:rsidRPr="00722A66" w:rsidRDefault="00327BFD" w:rsidP="00327BFD">
      <w:pPr>
        <w:widowControl w:val="0"/>
        <w:jc w:val="both"/>
      </w:pPr>
      <w:r>
        <w:t>(turpmāk </w:t>
      </w:r>
      <w:r w:rsidRPr="00722A66">
        <w:t>– Pasūtītājs), kuru pārstāv ______________</w:t>
      </w:r>
      <w:r>
        <w:t>___</w:t>
      </w:r>
      <w:r w:rsidRPr="00722A66">
        <w:t>______, no vienas puses, un</w:t>
      </w:r>
    </w:p>
    <w:p w14:paraId="15F562B9" w14:textId="77777777" w:rsidR="00327BFD" w:rsidRPr="00722A66" w:rsidRDefault="00327BFD" w:rsidP="00327BFD">
      <w:pPr>
        <w:widowControl w:val="0"/>
        <w:jc w:val="both"/>
      </w:pPr>
      <w:r>
        <w:rPr>
          <w:rFonts w:eastAsia="Times New Roman"/>
          <w:b/>
          <w:lang w:eastAsia="ru-RU"/>
        </w:rPr>
        <w:t>SIA “</w:t>
      </w:r>
      <w:r w:rsidRPr="00722A66">
        <w:rPr>
          <w:rFonts w:eastAsia="Times New Roman"/>
          <w:b/>
          <w:lang w:eastAsia="ru-RU"/>
        </w:rPr>
        <w:t>B</w:t>
      </w:r>
      <w:r>
        <w:rPr>
          <w:rFonts w:eastAsia="Times New Roman"/>
          <w:b/>
          <w:lang w:eastAsia="ru-RU"/>
        </w:rPr>
        <w:t>ronet</w:t>
      </w:r>
      <w:r w:rsidRPr="00722A66">
        <w:rPr>
          <w:rFonts w:eastAsia="Times New Roman"/>
          <w:b/>
          <w:lang w:eastAsia="ru-RU"/>
        </w:rPr>
        <w:t>”</w:t>
      </w:r>
      <w:r w:rsidRPr="00722A66">
        <w:rPr>
          <w:rFonts w:eastAsia="Times New Roman"/>
          <w:lang w:eastAsia="ru-RU"/>
        </w:rPr>
        <w:t>,</w:t>
      </w:r>
      <w:r w:rsidRPr="00722A66">
        <w:rPr>
          <w:rFonts w:eastAsia="Times New Roman"/>
          <w:b/>
          <w:lang w:eastAsia="ru-RU"/>
        </w:rPr>
        <w:t xml:space="preserve"> </w:t>
      </w:r>
      <w:r w:rsidRPr="00722A66">
        <w:t xml:space="preserve">(turpmāk – Izpildītājs), kuru pārstāv </w:t>
      </w:r>
      <w:r>
        <w:t>______________________, no otras puses,</w:t>
      </w:r>
    </w:p>
    <w:p w14:paraId="15F562BA" w14:textId="77777777" w:rsidR="00327BFD" w:rsidRDefault="00327BFD" w:rsidP="00327BFD">
      <w:pPr>
        <w:widowControl w:val="0"/>
        <w:jc w:val="both"/>
      </w:pPr>
    </w:p>
    <w:p w14:paraId="15F562BB" w14:textId="77777777" w:rsidR="00327BFD" w:rsidRPr="00D22FA0" w:rsidRDefault="00327BFD" w:rsidP="00327BFD">
      <w:pPr>
        <w:pStyle w:val="ListParagraph"/>
        <w:widowControl w:val="0"/>
        <w:numPr>
          <w:ilvl w:val="0"/>
          <w:numId w:val="32"/>
        </w:numPr>
        <w:jc w:val="both"/>
      </w:pPr>
      <w:r>
        <w:t>L</w:t>
      </w:r>
      <w:r w:rsidRPr="00722A66">
        <w:t xml:space="preserve">aika posmā no 201_. gada __._________līdz 201_. gada __._________ tika veikti šādi </w:t>
      </w:r>
      <w:r w:rsidRPr="00D22FA0">
        <w:rPr>
          <w:bCs/>
        </w:rPr>
        <w:t>drukas iekārtu (printeru) kasetņu uzpildes vai atjaunošanas darbi:</w:t>
      </w:r>
    </w:p>
    <w:p w14:paraId="15F562BC" w14:textId="77777777" w:rsidR="00327BFD" w:rsidRPr="00722A66" w:rsidRDefault="00327BFD" w:rsidP="00327BFD">
      <w:pPr>
        <w:widowControl w:val="0"/>
        <w:jc w:val="both"/>
      </w:pPr>
    </w:p>
    <w:p w14:paraId="15F562BD" w14:textId="77777777" w:rsidR="00327BFD" w:rsidRPr="00722A66" w:rsidRDefault="00327BFD" w:rsidP="00327BFD">
      <w:pPr>
        <w:widowControl w:val="0"/>
        <w:jc w:val="both"/>
        <w:rPr>
          <w:sz w:val="12"/>
          <w:szCs w:val="12"/>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2365"/>
        <w:gridCol w:w="1418"/>
        <w:gridCol w:w="1200"/>
        <w:gridCol w:w="1843"/>
        <w:gridCol w:w="1701"/>
      </w:tblGrid>
      <w:tr w:rsidR="00327BFD" w:rsidRPr="00722A66" w14:paraId="15F562C8" w14:textId="77777777" w:rsidTr="00E0690D">
        <w:tc>
          <w:tcPr>
            <w:tcW w:w="862" w:type="dxa"/>
            <w:shd w:val="clear" w:color="auto" w:fill="auto"/>
          </w:tcPr>
          <w:p w14:paraId="15F562BE" w14:textId="77777777" w:rsidR="00327BFD" w:rsidRPr="00722A66" w:rsidRDefault="00327BFD" w:rsidP="00E0690D">
            <w:pPr>
              <w:widowControl w:val="0"/>
              <w:jc w:val="both"/>
              <w:rPr>
                <w:sz w:val="23"/>
                <w:szCs w:val="23"/>
              </w:rPr>
            </w:pPr>
            <w:r w:rsidRPr="00722A66">
              <w:rPr>
                <w:sz w:val="23"/>
                <w:szCs w:val="23"/>
              </w:rPr>
              <w:t>Nr.p.k.</w:t>
            </w:r>
          </w:p>
        </w:tc>
        <w:tc>
          <w:tcPr>
            <w:tcW w:w="2365" w:type="dxa"/>
            <w:shd w:val="clear" w:color="auto" w:fill="auto"/>
          </w:tcPr>
          <w:p w14:paraId="15F562BF" w14:textId="77777777" w:rsidR="00327BFD" w:rsidRPr="00722A66" w:rsidRDefault="00327BFD" w:rsidP="00E0690D">
            <w:pPr>
              <w:widowControl w:val="0"/>
              <w:jc w:val="center"/>
              <w:rPr>
                <w:sz w:val="23"/>
                <w:szCs w:val="23"/>
              </w:rPr>
            </w:pPr>
            <w:r w:rsidRPr="00722A66">
              <w:rPr>
                <w:rFonts w:eastAsia="Times New Roman"/>
                <w:color w:val="000000"/>
                <w:lang w:eastAsia="en-US"/>
              </w:rPr>
              <w:t>Drukas iekārtu tonera kasetne</w:t>
            </w:r>
          </w:p>
        </w:tc>
        <w:tc>
          <w:tcPr>
            <w:tcW w:w="1418" w:type="dxa"/>
            <w:shd w:val="clear" w:color="auto" w:fill="auto"/>
          </w:tcPr>
          <w:p w14:paraId="15F562C0" w14:textId="77777777" w:rsidR="00327BFD" w:rsidRPr="00722A66" w:rsidRDefault="00327BFD" w:rsidP="00E0690D">
            <w:pPr>
              <w:widowControl w:val="0"/>
              <w:jc w:val="both"/>
              <w:rPr>
                <w:sz w:val="23"/>
                <w:szCs w:val="23"/>
              </w:rPr>
            </w:pPr>
            <w:r w:rsidRPr="00722A66">
              <w:rPr>
                <w:sz w:val="23"/>
                <w:szCs w:val="23"/>
              </w:rPr>
              <w:t>Mērvienība</w:t>
            </w:r>
          </w:p>
        </w:tc>
        <w:tc>
          <w:tcPr>
            <w:tcW w:w="1200" w:type="dxa"/>
            <w:shd w:val="clear" w:color="auto" w:fill="auto"/>
          </w:tcPr>
          <w:p w14:paraId="15F562C1" w14:textId="77777777" w:rsidR="00327BFD" w:rsidRPr="00722A66" w:rsidRDefault="00327BFD" w:rsidP="00E0690D">
            <w:pPr>
              <w:widowControl w:val="0"/>
              <w:jc w:val="both"/>
              <w:rPr>
                <w:sz w:val="23"/>
                <w:szCs w:val="23"/>
              </w:rPr>
            </w:pPr>
            <w:r w:rsidRPr="00722A66">
              <w:rPr>
                <w:sz w:val="23"/>
                <w:szCs w:val="23"/>
              </w:rPr>
              <w:t>Daudzums</w:t>
            </w:r>
          </w:p>
          <w:p w14:paraId="15F562C2" w14:textId="77777777" w:rsidR="00327BFD" w:rsidRPr="00722A66" w:rsidRDefault="00327BFD" w:rsidP="00E0690D">
            <w:pPr>
              <w:widowControl w:val="0"/>
              <w:jc w:val="both"/>
              <w:rPr>
                <w:sz w:val="23"/>
                <w:szCs w:val="23"/>
              </w:rPr>
            </w:pPr>
            <w:r w:rsidRPr="00722A66">
              <w:rPr>
                <w:sz w:val="23"/>
                <w:szCs w:val="23"/>
              </w:rPr>
              <w:t>kopā</w:t>
            </w:r>
          </w:p>
        </w:tc>
        <w:tc>
          <w:tcPr>
            <w:tcW w:w="1843" w:type="dxa"/>
            <w:shd w:val="clear" w:color="auto" w:fill="auto"/>
            <w:vAlign w:val="center"/>
          </w:tcPr>
          <w:p w14:paraId="15F562C3" w14:textId="77777777" w:rsidR="00327BFD" w:rsidRPr="00722A66" w:rsidRDefault="00327BFD" w:rsidP="00E0690D">
            <w:pPr>
              <w:jc w:val="center"/>
              <w:rPr>
                <w:rFonts w:eastAsia="Times New Roman"/>
                <w:color w:val="000000"/>
                <w:lang w:eastAsia="en-US"/>
              </w:rPr>
            </w:pPr>
            <w:r w:rsidRPr="00722A66">
              <w:rPr>
                <w:rFonts w:eastAsia="Times New Roman"/>
                <w:color w:val="000000"/>
                <w:lang w:eastAsia="en-US"/>
              </w:rPr>
              <w:t>Uzpildīts</w:t>
            </w:r>
          </w:p>
          <w:p w14:paraId="15F562C4" w14:textId="77777777" w:rsidR="00327BFD" w:rsidRPr="00722A66" w:rsidRDefault="00327BFD" w:rsidP="00E0690D">
            <w:pPr>
              <w:jc w:val="center"/>
              <w:rPr>
                <w:rFonts w:eastAsia="Times New Roman"/>
                <w:color w:val="000000"/>
                <w:lang w:eastAsia="en-US"/>
              </w:rPr>
            </w:pPr>
            <w:r w:rsidRPr="00722A66">
              <w:rPr>
                <w:rFonts w:eastAsia="Times New Roman"/>
                <w:color w:val="000000"/>
                <w:sz w:val="16"/>
                <w:szCs w:val="16"/>
                <w:lang w:eastAsia="en-US"/>
              </w:rPr>
              <w:t>(no kopējā skaita)</w:t>
            </w:r>
          </w:p>
        </w:tc>
        <w:tc>
          <w:tcPr>
            <w:tcW w:w="1701" w:type="dxa"/>
            <w:shd w:val="clear" w:color="auto" w:fill="auto"/>
            <w:vAlign w:val="center"/>
          </w:tcPr>
          <w:p w14:paraId="15F562C5" w14:textId="77777777" w:rsidR="00327BFD" w:rsidRDefault="00327BFD" w:rsidP="00E0690D">
            <w:pPr>
              <w:jc w:val="center"/>
              <w:rPr>
                <w:rFonts w:eastAsia="Times New Roman"/>
                <w:color w:val="000000"/>
                <w:lang w:eastAsia="en-US"/>
              </w:rPr>
            </w:pPr>
            <w:r w:rsidRPr="00722A66">
              <w:rPr>
                <w:rFonts w:eastAsia="Times New Roman"/>
                <w:color w:val="000000"/>
                <w:lang w:eastAsia="en-US"/>
              </w:rPr>
              <w:t>Atjaunots</w:t>
            </w:r>
          </w:p>
          <w:p w14:paraId="15F562C6" w14:textId="77777777" w:rsidR="00327BFD" w:rsidRDefault="00327BFD" w:rsidP="00E0690D">
            <w:pPr>
              <w:jc w:val="center"/>
              <w:rPr>
                <w:rFonts w:eastAsia="Times New Roman"/>
                <w:color w:val="000000"/>
                <w:lang w:eastAsia="en-US"/>
              </w:rPr>
            </w:pPr>
            <w:r w:rsidRPr="00722A66">
              <w:rPr>
                <w:rFonts w:eastAsia="Times New Roman"/>
                <w:color w:val="000000"/>
                <w:lang w:eastAsia="en-US"/>
              </w:rPr>
              <w:t>(t.sk.</w:t>
            </w:r>
            <w:r>
              <w:rPr>
                <w:rFonts w:eastAsia="Times New Roman"/>
                <w:color w:val="000000"/>
                <w:lang w:eastAsia="en-US"/>
              </w:rPr>
              <w:t xml:space="preserve"> </w:t>
            </w:r>
            <w:r w:rsidRPr="00722A66">
              <w:rPr>
                <w:rFonts w:eastAsia="Times New Roman"/>
                <w:color w:val="000000"/>
                <w:lang w:eastAsia="en-US"/>
              </w:rPr>
              <w:t>uzpildīts)</w:t>
            </w:r>
          </w:p>
          <w:p w14:paraId="15F562C7" w14:textId="77777777" w:rsidR="00327BFD" w:rsidRPr="00722A66" w:rsidRDefault="00327BFD" w:rsidP="00E0690D">
            <w:pPr>
              <w:jc w:val="center"/>
              <w:rPr>
                <w:rFonts w:eastAsia="Times New Roman"/>
                <w:color w:val="000000"/>
                <w:lang w:eastAsia="en-US"/>
              </w:rPr>
            </w:pPr>
            <w:r w:rsidRPr="00722A66">
              <w:rPr>
                <w:rFonts w:eastAsia="Times New Roman"/>
                <w:color w:val="000000"/>
                <w:sz w:val="16"/>
                <w:szCs w:val="16"/>
                <w:lang w:eastAsia="en-US"/>
              </w:rPr>
              <w:t>(no kopējā skaita)</w:t>
            </w:r>
          </w:p>
        </w:tc>
      </w:tr>
      <w:tr w:rsidR="00327BFD" w:rsidRPr="00722A66" w14:paraId="15F562CF" w14:textId="77777777" w:rsidTr="00E0690D">
        <w:tc>
          <w:tcPr>
            <w:tcW w:w="862" w:type="dxa"/>
            <w:shd w:val="clear" w:color="auto" w:fill="auto"/>
          </w:tcPr>
          <w:p w14:paraId="15F562C9" w14:textId="77777777" w:rsidR="00327BFD" w:rsidRPr="00722A66" w:rsidRDefault="00327BFD" w:rsidP="00E0690D">
            <w:pPr>
              <w:widowControl w:val="0"/>
              <w:jc w:val="center"/>
              <w:rPr>
                <w:sz w:val="23"/>
                <w:szCs w:val="23"/>
              </w:rPr>
            </w:pPr>
            <w:r w:rsidRPr="00722A66">
              <w:rPr>
                <w:sz w:val="23"/>
                <w:szCs w:val="23"/>
              </w:rPr>
              <w:t>1.</w:t>
            </w:r>
          </w:p>
        </w:tc>
        <w:tc>
          <w:tcPr>
            <w:tcW w:w="2365" w:type="dxa"/>
            <w:shd w:val="clear" w:color="auto" w:fill="auto"/>
          </w:tcPr>
          <w:p w14:paraId="15F562CA" w14:textId="77777777" w:rsidR="00327BFD" w:rsidRPr="00722A66" w:rsidRDefault="00327BFD" w:rsidP="00E0690D">
            <w:pPr>
              <w:widowControl w:val="0"/>
              <w:jc w:val="both"/>
              <w:rPr>
                <w:sz w:val="23"/>
                <w:szCs w:val="23"/>
              </w:rPr>
            </w:pPr>
          </w:p>
        </w:tc>
        <w:tc>
          <w:tcPr>
            <w:tcW w:w="1418" w:type="dxa"/>
            <w:shd w:val="clear" w:color="auto" w:fill="auto"/>
          </w:tcPr>
          <w:p w14:paraId="15F562CB" w14:textId="77777777" w:rsidR="00327BFD" w:rsidRPr="00722A66" w:rsidRDefault="00327BFD" w:rsidP="00E0690D">
            <w:pPr>
              <w:widowControl w:val="0"/>
              <w:jc w:val="center"/>
              <w:rPr>
                <w:sz w:val="23"/>
                <w:szCs w:val="23"/>
              </w:rPr>
            </w:pPr>
          </w:p>
        </w:tc>
        <w:tc>
          <w:tcPr>
            <w:tcW w:w="1200" w:type="dxa"/>
            <w:shd w:val="clear" w:color="auto" w:fill="auto"/>
          </w:tcPr>
          <w:p w14:paraId="15F562CC" w14:textId="77777777" w:rsidR="00327BFD" w:rsidRPr="00722A66" w:rsidRDefault="00327BFD" w:rsidP="00E0690D">
            <w:pPr>
              <w:widowControl w:val="0"/>
              <w:jc w:val="both"/>
              <w:rPr>
                <w:sz w:val="23"/>
                <w:szCs w:val="23"/>
              </w:rPr>
            </w:pPr>
          </w:p>
        </w:tc>
        <w:tc>
          <w:tcPr>
            <w:tcW w:w="1843" w:type="dxa"/>
            <w:shd w:val="clear" w:color="auto" w:fill="auto"/>
          </w:tcPr>
          <w:p w14:paraId="15F562CD" w14:textId="77777777" w:rsidR="00327BFD" w:rsidRPr="00722A66" w:rsidRDefault="00327BFD" w:rsidP="00E0690D">
            <w:pPr>
              <w:widowControl w:val="0"/>
              <w:jc w:val="both"/>
              <w:rPr>
                <w:sz w:val="23"/>
                <w:szCs w:val="23"/>
              </w:rPr>
            </w:pPr>
          </w:p>
        </w:tc>
        <w:tc>
          <w:tcPr>
            <w:tcW w:w="1701" w:type="dxa"/>
            <w:shd w:val="clear" w:color="auto" w:fill="auto"/>
          </w:tcPr>
          <w:p w14:paraId="15F562CE" w14:textId="77777777" w:rsidR="00327BFD" w:rsidRPr="00722A66" w:rsidRDefault="00327BFD" w:rsidP="00E0690D">
            <w:pPr>
              <w:widowControl w:val="0"/>
              <w:jc w:val="both"/>
              <w:rPr>
                <w:sz w:val="23"/>
                <w:szCs w:val="23"/>
              </w:rPr>
            </w:pPr>
          </w:p>
        </w:tc>
      </w:tr>
      <w:tr w:rsidR="00327BFD" w:rsidRPr="00722A66" w14:paraId="15F562D6" w14:textId="77777777" w:rsidTr="00E0690D">
        <w:tc>
          <w:tcPr>
            <w:tcW w:w="862" w:type="dxa"/>
            <w:tcBorders>
              <w:bottom w:val="single" w:sz="4" w:space="0" w:color="auto"/>
            </w:tcBorders>
            <w:shd w:val="clear" w:color="auto" w:fill="auto"/>
          </w:tcPr>
          <w:p w14:paraId="15F562D0" w14:textId="77777777" w:rsidR="00327BFD" w:rsidRPr="00722A66" w:rsidRDefault="00327BFD" w:rsidP="00E0690D">
            <w:pPr>
              <w:widowControl w:val="0"/>
              <w:jc w:val="center"/>
              <w:rPr>
                <w:sz w:val="23"/>
                <w:szCs w:val="23"/>
              </w:rPr>
            </w:pPr>
            <w:r w:rsidRPr="00722A66">
              <w:rPr>
                <w:sz w:val="23"/>
                <w:szCs w:val="23"/>
              </w:rPr>
              <w:t>2.</w:t>
            </w:r>
          </w:p>
        </w:tc>
        <w:tc>
          <w:tcPr>
            <w:tcW w:w="2365" w:type="dxa"/>
            <w:tcBorders>
              <w:bottom w:val="single" w:sz="4" w:space="0" w:color="auto"/>
            </w:tcBorders>
            <w:shd w:val="clear" w:color="auto" w:fill="auto"/>
          </w:tcPr>
          <w:p w14:paraId="15F562D1" w14:textId="77777777" w:rsidR="00327BFD" w:rsidRPr="00722A66" w:rsidRDefault="00327BFD" w:rsidP="00E0690D">
            <w:pPr>
              <w:widowControl w:val="0"/>
              <w:jc w:val="both"/>
              <w:rPr>
                <w:sz w:val="23"/>
                <w:szCs w:val="23"/>
              </w:rPr>
            </w:pPr>
          </w:p>
        </w:tc>
        <w:tc>
          <w:tcPr>
            <w:tcW w:w="1418" w:type="dxa"/>
            <w:tcBorders>
              <w:bottom w:val="single" w:sz="4" w:space="0" w:color="auto"/>
            </w:tcBorders>
            <w:shd w:val="clear" w:color="auto" w:fill="auto"/>
          </w:tcPr>
          <w:p w14:paraId="15F562D2" w14:textId="77777777" w:rsidR="00327BFD" w:rsidRPr="00722A66" w:rsidRDefault="00327BFD" w:rsidP="00E0690D">
            <w:pPr>
              <w:widowControl w:val="0"/>
              <w:jc w:val="center"/>
              <w:rPr>
                <w:sz w:val="23"/>
                <w:szCs w:val="23"/>
              </w:rPr>
            </w:pPr>
          </w:p>
        </w:tc>
        <w:tc>
          <w:tcPr>
            <w:tcW w:w="1200" w:type="dxa"/>
            <w:tcBorders>
              <w:bottom w:val="single" w:sz="4" w:space="0" w:color="auto"/>
            </w:tcBorders>
            <w:shd w:val="clear" w:color="auto" w:fill="auto"/>
          </w:tcPr>
          <w:p w14:paraId="15F562D3" w14:textId="77777777" w:rsidR="00327BFD" w:rsidRPr="00722A66" w:rsidRDefault="00327BFD" w:rsidP="00E0690D">
            <w:pPr>
              <w:widowControl w:val="0"/>
              <w:jc w:val="both"/>
              <w:rPr>
                <w:sz w:val="23"/>
                <w:szCs w:val="23"/>
              </w:rPr>
            </w:pPr>
          </w:p>
        </w:tc>
        <w:tc>
          <w:tcPr>
            <w:tcW w:w="1843" w:type="dxa"/>
            <w:shd w:val="clear" w:color="auto" w:fill="auto"/>
          </w:tcPr>
          <w:p w14:paraId="15F562D4" w14:textId="77777777" w:rsidR="00327BFD" w:rsidRPr="00722A66" w:rsidRDefault="00327BFD" w:rsidP="00E0690D">
            <w:pPr>
              <w:widowControl w:val="0"/>
              <w:jc w:val="both"/>
              <w:rPr>
                <w:sz w:val="23"/>
                <w:szCs w:val="23"/>
              </w:rPr>
            </w:pPr>
          </w:p>
        </w:tc>
        <w:tc>
          <w:tcPr>
            <w:tcW w:w="1701" w:type="dxa"/>
            <w:shd w:val="clear" w:color="auto" w:fill="auto"/>
          </w:tcPr>
          <w:p w14:paraId="15F562D5" w14:textId="77777777" w:rsidR="00327BFD" w:rsidRPr="00722A66" w:rsidRDefault="00327BFD" w:rsidP="00E0690D">
            <w:pPr>
              <w:widowControl w:val="0"/>
              <w:jc w:val="both"/>
              <w:rPr>
                <w:sz w:val="23"/>
                <w:szCs w:val="23"/>
              </w:rPr>
            </w:pPr>
          </w:p>
        </w:tc>
      </w:tr>
      <w:tr w:rsidR="00327BFD" w:rsidRPr="00722A66" w14:paraId="15F562DD" w14:textId="77777777" w:rsidTr="00E0690D">
        <w:tc>
          <w:tcPr>
            <w:tcW w:w="862" w:type="dxa"/>
            <w:tcBorders>
              <w:bottom w:val="single" w:sz="4" w:space="0" w:color="auto"/>
            </w:tcBorders>
            <w:shd w:val="clear" w:color="auto" w:fill="auto"/>
          </w:tcPr>
          <w:p w14:paraId="15F562D7" w14:textId="77777777" w:rsidR="00327BFD" w:rsidRPr="00722A66" w:rsidRDefault="00327BFD" w:rsidP="00E0690D">
            <w:pPr>
              <w:widowControl w:val="0"/>
              <w:jc w:val="center"/>
              <w:rPr>
                <w:sz w:val="23"/>
                <w:szCs w:val="23"/>
              </w:rPr>
            </w:pPr>
            <w:r w:rsidRPr="00722A66">
              <w:rPr>
                <w:sz w:val="23"/>
                <w:szCs w:val="23"/>
              </w:rPr>
              <w:t>3.</w:t>
            </w:r>
          </w:p>
        </w:tc>
        <w:tc>
          <w:tcPr>
            <w:tcW w:w="2365" w:type="dxa"/>
            <w:tcBorders>
              <w:bottom w:val="single" w:sz="4" w:space="0" w:color="auto"/>
            </w:tcBorders>
            <w:shd w:val="clear" w:color="auto" w:fill="auto"/>
          </w:tcPr>
          <w:p w14:paraId="15F562D8" w14:textId="77777777" w:rsidR="00327BFD" w:rsidRPr="00722A66" w:rsidRDefault="00327BFD" w:rsidP="00E0690D">
            <w:pPr>
              <w:widowControl w:val="0"/>
              <w:jc w:val="both"/>
              <w:rPr>
                <w:sz w:val="23"/>
                <w:szCs w:val="23"/>
              </w:rPr>
            </w:pPr>
          </w:p>
        </w:tc>
        <w:tc>
          <w:tcPr>
            <w:tcW w:w="1418" w:type="dxa"/>
            <w:tcBorders>
              <w:bottom w:val="single" w:sz="4" w:space="0" w:color="auto"/>
            </w:tcBorders>
            <w:shd w:val="clear" w:color="auto" w:fill="auto"/>
          </w:tcPr>
          <w:p w14:paraId="15F562D9" w14:textId="77777777" w:rsidR="00327BFD" w:rsidRPr="00722A66" w:rsidRDefault="00327BFD" w:rsidP="00E0690D">
            <w:pPr>
              <w:widowControl w:val="0"/>
              <w:jc w:val="center"/>
              <w:rPr>
                <w:sz w:val="23"/>
                <w:szCs w:val="23"/>
              </w:rPr>
            </w:pPr>
          </w:p>
        </w:tc>
        <w:tc>
          <w:tcPr>
            <w:tcW w:w="1200" w:type="dxa"/>
            <w:tcBorders>
              <w:bottom w:val="single" w:sz="4" w:space="0" w:color="auto"/>
            </w:tcBorders>
            <w:shd w:val="clear" w:color="auto" w:fill="auto"/>
          </w:tcPr>
          <w:p w14:paraId="15F562DA" w14:textId="77777777" w:rsidR="00327BFD" w:rsidRPr="00722A66" w:rsidRDefault="00327BFD" w:rsidP="00E0690D">
            <w:pPr>
              <w:widowControl w:val="0"/>
              <w:jc w:val="both"/>
              <w:rPr>
                <w:sz w:val="23"/>
                <w:szCs w:val="23"/>
              </w:rPr>
            </w:pPr>
          </w:p>
        </w:tc>
        <w:tc>
          <w:tcPr>
            <w:tcW w:w="1843" w:type="dxa"/>
            <w:tcBorders>
              <w:bottom w:val="single" w:sz="4" w:space="0" w:color="auto"/>
            </w:tcBorders>
            <w:shd w:val="clear" w:color="auto" w:fill="auto"/>
          </w:tcPr>
          <w:p w14:paraId="15F562DB" w14:textId="77777777" w:rsidR="00327BFD" w:rsidRPr="00722A66" w:rsidRDefault="00327BFD" w:rsidP="00E0690D">
            <w:pPr>
              <w:widowControl w:val="0"/>
              <w:jc w:val="both"/>
              <w:rPr>
                <w:sz w:val="23"/>
                <w:szCs w:val="23"/>
              </w:rPr>
            </w:pPr>
          </w:p>
        </w:tc>
        <w:tc>
          <w:tcPr>
            <w:tcW w:w="1701" w:type="dxa"/>
            <w:shd w:val="clear" w:color="auto" w:fill="auto"/>
          </w:tcPr>
          <w:p w14:paraId="15F562DC" w14:textId="77777777" w:rsidR="00327BFD" w:rsidRPr="00722A66" w:rsidRDefault="00327BFD" w:rsidP="00E0690D">
            <w:pPr>
              <w:widowControl w:val="0"/>
              <w:jc w:val="both"/>
              <w:rPr>
                <w:sz w:val="23"/>
                <w:szCs w:val="23"/>
              </w:rPr>
            </w:pPr>
          </w:p>
        </w:tc>
      </w:tr>
      <w:tr w:rsidR="00327BFD" w:rsidRPr="00722A66" w14:paraId="15F562E4" w14:textId="77777777" w:rsidTr="00E0690D">
        <w:tc>
          <w:tcPr>
            <w:tcW w:w="862" w:type="dxa"/>
            <w:tcBorders>
              <w:bottom w:val="single" w:sz="4" w:space="0" w:color="auto"/>
            </w:tcBorders>
            <w:shd w:val="clear" w:color="auto" w:fill="auto"/>
          </w:tcPr>
          <w:p w14:paraId="15F562DE" w14:textId="77777777" w:rsidR="00327BFD" w:rsidRPr="00722A66" w:rsidRDefault="00327BFD" w:rsidP="00E0690D">
            <w:pPr>
              <w:widowControl w:val="0"/>
              <w:jc w:val="center"/>
              <w:rPr>
                <w:sz w:val="23"/>
                <w:szCs w:val="23"/>
              </w:rPr>
            </w:pPr>
            <w:r w:rsidRPr="00722A66">
              <w:rPr>
                <w:sz w:val="23"/>
                <w:szCs w:val="23"/>
              </w:rPr>
              <w:t>…</w:t>
            </w:r>
          </w:p>
        </w:tc>
        <w:tc>
          <w:tcPr>
            <w:tcW w:w="2365" w:type="dxa"/>
            <w:tcBorders>
              <w:bottom w:val="single" w:sz="4" w:space="0" w:color="auto"/>
            </w:tcBorders>
            <w:shd w:val="clear" w:color="auto" w:fill="auto"/>
          </w:tcPr>
          <w:p w14:paraId="15F562DF" w14:textId="77777777" w:rsidR="00327BFD" w:rsidRPr="00722A66" w:rsidRDefault="00327BFD" w:rsidP="00E0690D">
            <w:pPr>
              <w:widowControl w:val="0"/>
              <w:jc w:val="both"/>
              <w:rPr>
                <w:sz w:val="23"/>
                <w:szCs w:val="23"/>
              </w:rPr>
            </w:pPr>
          </w:p>
        </w:tc>
        <w:tc>
          <w:tcPr>
            <w:tcW w:w="1418" w:type="dxa"/>
            <w:tcBorders>
              <w:bottom w:val="single" w:sz="4" w:space="0" w:color="auto"/>
            </w:tcBorders>
            <w:shd w:val="clear" w:color="auto" w:fill="auto"/>
          </w:tcPr>
          <w:p w14:paraId="15F562E0" w14:textId="77777777" w:rsidR="00327BFD" w:rsidRPr="00722A66" w:rsidRDefault="00327BFD" w:rsidP="00E0690D">
            <w:pPr>
              <w:widowControl w:val="0"/>
              <w:jc w:val="center"/>
              <w:rPr>
                <w:sz w:val="23"/>
                <w:szCs w:val="23"/>
              </w:rPr>
            </w:pPr>
          </w:p>
        </w:tc>
        <w:tc>
          <w:tcPr>
            <w:tcW w:w="1200" w:type="dxa"/>
            <w:tcBorders>
              <w:bottom w:val="single" w:sz="4" w:space="0" w:color="auto"/>
            </w:tcBorders>
            <w:shd w:val="clear" w:color="auto" w:fill="auto"/>
          </w:tcPr>
          <w:p w14:paraId="15F562E1" w14:textId="77777777" w:rsidR="00327BFD" w:rsidRPr="00722A66" w:rsidRDefault="00327BFD" w:rsidP="00E0690D">
            <w:pPr>
              <w:widowControl w:val="0"/>
              <w:jc w:val="both"/>
              <w:rPr>
                <w:sz w:val="23"/>
                <w:szCs w:val="23"/>
              </w:rPr>
            </w:pPr>
          </w:p>
        </w:tc>
        <w:tc>
          <w:tcPr>
            <w:tcW w:w="1843" w:type="dxa"/>
            <w:tcBorders>
              <w:bottom w:val="single" w:sz="4" w:space="0" w:color="auto"/>
            </w:tcBorders>
            <w:shd w:val="clear" w:color="auto" w:fill="auto"/>
          </w:tcPr>
          <w:p w14:paraId="15F562E2" w14:textId="77777777" w:rsidR="00327BFD" w:rsidRPr="00722A66" w:rsidRDefault="00327BFD" w:rsidP="00E0690D">
            <w:pPr>
              <w:widowControl w:val="0"/>
              <w:jc w:val="both"/>
              <w:rPr>
                <w:sz w:val="23"/>
                <w:szCs w:val="23"/>
              </w:rPr>
            </w:pPr>
          </w:p>
        </w:tc>
        <w:tc>
          <w:tcPr>
            <w:tcW w:w="1701" w:type="dxa"/>
            <w:shd w:val="clear" w:color="auto" w:fill="auto"/>
          </w:tcPr>
          <w:p w14:paraId="15F562E3" w14:textId="77777777" w:rsidR="00327BFD" w:rsidRPr="00722A66" w:rsidRDefault="00327BFD" w:rsidP="00E0690D">
            <w:pPr>
              <w:widowControl w:val="0"/>
              <w:jc w:val="both"/>
              <w:rPr>
                <w:sz w:val="23"/>
                <w:szCs w:val="23"/>
              </w:rPr>
            </w:pPr>
          </w:p>
        </w:tc>
      </w:tr>
    </w:tbl>
    <w:p w14:paraId="15F562E5" w14:textId="77777777" w:rsidR="00327BFD" w:rsidRPr="00D22FA0" w:rsidRDefault="00327BFD" w:rsidP="00327BFD">
      <w:pPr>
        <w:widowControl w:val="0"/>
        <w:jc w:val="both"/>
      </w:pPr>
    </w:p>
    <w:p w14:paraId="15F562E6" w14:textId="77777777" w:rsidR="00327BFD" w:rsidRPr="00D22FA0" w:rsidRDefault="00327BFD" w:rsidP="00327BFD">
      <w:pPr>
        <w:pStyle w:val="ListParagraph"/>
        <w:widowControl w:val="0"/>
        <w:numPr>
          <w:ilvl w:val="0"/>
          <w:numId w:val="32"/>
        </w:numPr>
        <w:jc w:val="both"/>
      </w:pPr>
      <w:r>
        <w:rPr>
          <w:rFonts w:eastAsia="TimesNewRoman"/>
          <w:szCs w:val="16"/>
        </w:rPr>
        <w:t>Parakstot šo aktu, Izpildītājs nodod un Pasūtītāja pārstāvis pieņem Darbu pieņemšanas – nodošanas akta 1.punktā minētās drukas iekārtu tonera kasetnes.</w:t>
      </w:r>
    </w:p>
    <w:p w14:paraId="15F562E7" w14:textId="77777777" w:rsidR="00327BFD" w:rsidRDefault="00327BFD" w:rsidP="00327BFD">
      <w:pPr>
        <w:pStyle w:val="ListParagraph"/>
        <w:numPr>
          <w:ilvl w:val="0"/>
          <w:numId w:val="32"/>
        </w:numPr>
        <w:contextualSpacing/>
        <w:jc w:val="both"/>
        <w:rPr>
          <w:rFonts w:eastAsia="TimesNewRoman"/>
        </w:rPr>
      </w:pPr>
      <w:r>
        <w:rPr>
          <w:rFonts w:eastAsia="TimesNewRoman"/>
        </w:rPr>
        <w:t>Akts sagatavots trijos eksemplāros, no kuriem viens eksemplārs paliek Izpildītājam, otrs -  Pasūtītājam, bet trešais eksemplārs kopā ar rēķinu tiek nodots Nodarbinātības valsts aģentūrai.</w:t>
      </w:r>
    </w:p>
    <w:p w14:paraId="15F562E8" w14:textId="77777777" w:rsidR="00327BFD" w:rsidRPr="00D22FA0" w:rsidRDefault="00327BFD" w:rsidP="00327BFD">
      <w:pPr>
        <w:widowControl w:val="0"/>
      </w:pPr>
    </w:p>
    <w:p w14:paraId="15F562E9" w14:textId="77777777" w:rsidR="00327BFD" w:rsidRPr="00722A66" w:rsidRDefault="00327BFD" w:rsidP="00327BFD">
      <w:pPr>
        <w:widowControl w:val="0"/>
        <w:rPr>
          <w:b/>
        </w:rPr>
      </w:pPr>
      <w:r w:rsidRPr="00722A66">
        <w:rPr>
          <w:b/>
        </w:rPr>
        <w:t>Piezīmes:</w:t>
      </w:r>
    </w:p>
    <w:p w14:paraId="15F562EA" w14:textId="77777777" w:rsidR="00327BFD" w:rsidRPr="00722A66" w:rsidRDefault="00327BFD" w:rsidP="00327BFD">
      <w:pPr>
        <w:widowControl w:val="0"/>
      </w:pPr>
      <w:r w:rsidRPr="00722A66">
        <w:t>Utilizācijai nodotas ________kasetnes.</w:t>
      </w:r>
    </w:p>
    <w:p w14:paraId="15F562EB" w14:textId="77777777" w:rsidR="00327BFD" w:rsidRPr="00722A66" w:rsidRDefault="00327BFD" w:rsidP="00327BFD">
      <w:pPr>
        <w:widowControl w:val="0"/>
        <w:rPr>
          <w:sz w:val="16"/>
          <w:szCs w:val="16"/>
        </w:rPr>
      </w:pPr>
      <w:r w:rsidRPr="00722A66">
        <w:rPr>
          <w:b/>
        </w:rPr>
        <w:tab/>
      </w:r>
      <w:r w:rsidRPr="00722A66">
        <w:rPr>
          <w:b/>
        </w:rPr>
        <w:tab/>
      </w:r>
      <w:r w:rsidRPr="00722A66">
        <w:rPr>
          <w:sz w:val="16"/>
          <w:szCs w:val="16"/>
        </w:rPr>
        <w:t>(norādīt kasetņu skaitu)</w:t>
      </w:r>
    </w:p>
    <w:p w14:paraId="15F562EC" w14:textId="77777777" w:rsidR="00327BFD" w:rsidRPr="00722A66" w:rsidRDefault="00327BFD" w:rsidP="00327BFD">
      <w:pPr>
        <w:widowControl w:val="0"/>
        <w:rPr>
          <w:b/>
        </w:rPr>
      </w:pPr>
    </w:p>
    <w:p w14:paraId="15F562ED" w14:textId="77777777" w:rsidR="00327BFD" w:rsidRPr="00722A66" w:rsidRDefault="00327BFD" w:rsidP="00327BFD">
      <w:pPr>
        <w:widowControl w:val="0"/>
        <w:rPr>
          <w:b/>
        </w:rPr>
      </w:pPr>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327BFD" w:rsidRPr="002A0F5A" w14:paraId="15F562F1" w14:textId="77777777" w:rsidTr="00E0690D">
        <w:tc>
          <w:tcPr>
            <w:tcW w:w="4111" w:type="dxa"/>
          </w:tcPr>
          <w:p w14:paraId="15F562EE" w14:textId="77777777" w:rsidR="00327BFD" w:rsidRPr="002A0F5A" w:rsidRDefault="00327BFD" w:rsidP="00E0690D">
            <w:pPr>
              <w:jc w:val="center"/>
              <w:rPr>
                <w:b/>
                <w:color w:val="000000"/>
              </w:rPr>
            </w:pPr>
            <w:r w:rsidRPr="00722A66">
              <w:rPr>
                <w:b/>
              </w:rPr>
              <w:t>Darbu nodeva:</w:t>
            </w:r>
          </w:p>
        </w:tc>
        <w:tc>
          <w:tcPr>
            <w:tcW w:w="709" w:type="dxa"/>
          </w:tcPr>
          <w:p w14:paraId="15F562EF" w14:textId="77777777" w:rsidR="00327BFD" w:rsidRPr="002A0F5A" w:rsidRDefault="00327BFD" w:rsidP="00E0690D">
            <w:pPr>
              <w:jc w:val="center"/>
              <w:rPr>
                <w:b/>
                <w:color w:val="000000"/>
              </w:rPr>
            </w:pPr>
          </w:p>
        </w:tc>
        <w:tc>
          <w:tcPr>
            <w:tcW w:w="3969" w:type="dxa"/>
          </w:tcPr>
          <w:p w14:paraId="15F562F0" w14:textId="77777777" w:rsidR="00327BFD" w:rsidRPr="002A0F5A" w:rsidRDefault="00327BFD" w:rsidP="00E0690D">
            <w:pPr>
              <w:jc w:val="center"/>
              <w:rPr>
                <w:b/>
                <w:color w:val="000000"/>
              </w:rPr>
            </w:pPr>
            <w:r w:rsidRPr="00722A66">
              <w:rPr>
                <w:b/>
              </w:rPr>
              <w:t>Darbu pieņēma:</w:t>
            </w:r>
          </w:p>
        </w:tc>
      </w:tr>
      <w:tr w:rsidR="00327BFD" w:rsidRPr="002A0F5A" w14:paraId="15F562F9" w14:textId="77777777" w:rsidTr="00E0690D">
        <w:tc>
          <w:tcPr>
            <w:tcW w:w="4111" w:type="dxa"/>
            <w:tcBorders>
              <w:bottom w:val="single" w:sz="4" w:space="0" w:color="auto"/>
            </w:tcBorders>
          </w:tcPr>
          <w:p w14:paraId="15F562F2" w14:textId="77777777" w:rsidR="00327BFD" w:rsidRPr="002A0F5A" w:rsidRDefault="00327BFD" w:rsidP="00E0690D">
            <w:pPr>
              <w:jc w:val="both"/>
            </w:pPr>
          </w:p>
          <w:p w14:paraId="15F562F3" w14:textId="77777777" w:rsidR="00327BFD" w:rsidRPr="002A0F5A" w:rsidRDefault="00327BFD" w:rsidP="00E0690D">
            <w:pPr>
              <w:jc w:val="both"/>
            </w:pPr>
          </w:p>
          <w:p w14:paraId="15F562F4" w14:textId="77777777" w:rsidR="00327BFD" w:rsidRPr="002A0F5A" w:rsidRDefault="00327BFD" w:rsidP="00E0690D">
            <w:pPr>
              <w:jc w:val="both"/>
            </w:pPr>
          </w:p>
          <w:p w14:paraId="15F562F5" w14:textId="77777777" w:rsidR="00327BFD" w:rsidRPr="002A0F5A" w:rsidRDefault="00327BFD" w:rsidP="00E0690D">
            <w:pPr>
              <w:jc w:val="both"/>
            </w:pPr>
          </w:p>
          <w:p w14:paraId="15F562F6" w14:textId="77777777" w:rsidR="00327BFD" w:rsidRPr="002A0F5A" w:rsidRDefault="00327BFD" w:rsidP="00E0690D">
            <w:pPr>
              <w:jc w:val="both"/>
            </w:pPr>
          </w:p>
        </w:tc>
        <w:tc>
          <w:tcPr>
            <w:tcW w:w="709" w:type="dxa"/>
          </w:tcPr>
          <w:p w14:paraId="15F562F7" w14:textId="77777777" w:rsidR="00327BFD" w:rsidRPr="002A0F5A" w:rsidRDefault="00327BFD" w:rsidP="00E0690D">
            <w:pPr>
              <w:ind w:left="72" w:hanging="16"/>
              <w:jc w:val="both"/>
            </w:pPr>
          </w:p>
        </w:tc>
        <w:tc>
          <w:tcPr>
            <w:tcW w:w="3969" w:type="dxa"/>
            <w:tcBorders>
              <w:bottom w:val="single" w:sz="4" w:space="0" w:color="auto"/>
            </w:tcBorders>
          </w:tcPr>
          <w:p w14:paraId="15F562F8" w14:textId="77777777" w:rsidR="00327BFD" w:rsidRPr="002A0F5A" w:rsidRDefault="00327BFD" w:rsidP="00E0690D">
            <w:pPr>
              <w:ind w:left="72" w:hanging="16"/>
              <w:jc w:val="both"/>
            </w:pPr>
          </w:p>
        </w:tc>
      </w:tr>
      <w:tr w:rsidR="00327BFD" w:rsidRPr="002A0F5A" w14:paraId="15F562FD" w14:textId="77777777" w:rsidTr="00E0690D">
        <w:tc>
          <w:tcPr>
            <w:tcW w:w="4111" w:type="dxa"/>
            <w:tcBorders>
              <w:top w:val="single" w:sz="4" w:space="0" w:color="auto"/>
            </w:tcBorders>
          </w:tcPr>
          <w:p w14:paraId="15F562FA" w14:textId="77777777" w:rsidR="00327BFD" w:rsidRPr="002A0F5A" w:rsidRDefault="00327BFD" w:rsidP="00E0690D">
            <w:pPr>
              <w:jc w:val="center"/>
            </w:pPr>
            <w:r w:rsidRPr="00722A66">
              <w:rPr>
                <w:rFonts w:eastAsia="Times New Roman"/>
                <w:i/>
                <w:sz w:val="22"/>
                <w:szCs w:val="22"/>
                <w:lang w:eastAsia="ru-RU"/>
              </w:rPr>
              <w:t>V</w:t>
            </w:r>
            <w:r>
              <w:rPr>
                <w:rFonts w:eastAsia="Times New Roman"/>
                <w:i/>
                <w:sz w:val="22"/>
                <w:szCs w:val="22"/>
                <w:lang w:eastAsia="ru-RU"/>
              </w:rPr>
              <w:t>ārds</w:t>
            </w:r>
            <w:r w:rsidRPr="00722A66">
              <w:rPr>
                <w:rFonts w:eastAsia="Times New Roman"/>
                <w:i/>
                <w:sz w:val="22"/>
                <w:szCs w:val="22"/>
                <w:lang w:eastAsia="ru-RU"/>
              </w:rPr>
              <w:t>, uzvārds</w:t>
            </w:r>
            <w:r>
              <w:rPr>
                <w:rFonts w:eastAsia="Times New Roman"/>
                <w:i/>
                <w:sz w:val="22"/>
                <w:szCs w:val="22"/>
                <w:lang w:eastAsia="ru-RU"/>
              </w:rPr>
              <w:t>, paraksts</w:t>
            </w:r>
          </w:p>
        </w:tc>
        <w:tc>
          <w:tcPr>
            <w:tcW w:w="709" w:type="dxa"/>
          </w:tcPr>
          <w:p w14:paraId="15F562FB" w14:textId="77777777" w:rsidR="00327BFD" w:rsidRPr="002A0F5A" w:rsidRDefault="00327BFD" w:rsidP="00E0690D">
            <w:pPr>
              <w:ind w:left="72" w:hanging="16"/>
              <w:jc w:val="both"/>
            </w:pPr>
          </w:p>
        </w:tc>
        <w:tc>
          <w:tcPr>
            <w:tcW w:w="3969" w:type="dxa"/>
            <w:tcBorders>
              <w:top w:val="single" w:sz="4" w:space="0" w:color="auto"/>
            </w:tcBorders>
          </w:tcPr>
          <w:p w14:paraId="15F562FC" w14:textId="77777777" w:rsidR="00327BFD" w:rsidRPr="002A0F5A" w:rsidRDefault="00327BFD" w:rsidP="00E0690D">
            <w:pPr>
              <w:ind w:left="72" w:hanging="16"/>
              <w:jc w:val="center"/>
            </w:pPr>
            <w:r w:rsidRPr="00722A66">
              <w:rPr>
                <w:rFonts w:eastAsia="Times New Roman"/>
                <w:i/>
                <w:sz w:val="22"/>
                <w:szCs w:val="22"/>
                <w:lang w:eastAsia="ru-RU"/>
              </w:rPr>
              <w:t>V</w:t>
            </w:r>
            <w:r>
              <w:rPr>
                <w:rFonts w:eastAsia="Times New Roman"/>
                <w:i/>
                <w:sz w:val="22"/>
                <w:szCs w:val="22"/>
                <w:lang w:eastAsia="ru-RU"/>
              </w:rPr>
              <w:t>ārds</w:t>
            </w:r>
            <w:r w:rsidRPr="00722A66">
              <w:rPr>
                <w:rFonts w:eastAsia="Times New Roman"/>
                <w:i/>
                <w:sz w:val="22"/>
                <w:szCs w:val="22"/>
                <w:lang w:eastAsia="ru-RU"/>
              </w:rPr>
              <w:t>, uzvārds</w:t>
            </w:r>
            <w:r>
              <w:rPr>
                <w:rFonts w:eastAsia="Times New Roman"/>
                <w:i/>
                <w:sz w:val="22"/>
                <w:szCs w:val="22"/>
                <w:lang w:eastAsia="ru-RU"/>
              </w:rPr>
              <w:t>, paraksts</w:t>
            </w:r>
          </w:p>
        </w:tc>
      </w:tr>
    </w:tbl>
    <w:p w14:paraId="15F562FE" w14:textId="77777777" w:rsidR="00327BFD" w:rsidRDefault="00327BFD" w:rsidP="00327BFD"/>
    <w:p w14:paraId="15F562FF" w14:textId="77777777" w:rsidR="00327BFD" w:rsidRDefault="00327BFD" w:rsidP="00327BFD">
      <w:r>
        <w:br w:type="page"/>
      </w:r>
    </w:p>
    <w:p w14:paraId="15F56300" w14:textId="77777777" w:rsidR="00327BFD" w:rsidRPr="00A20C48" w:rsidRDefault="00327BFD" w:rsidP="00327BFD">
      <w:pPr>
        <w:jc w:val="right"/>
      </w:pPr>
      <w:r>
        <w:t>4</w:t>
      </w:r>
      <w:r w:rsidRPr="00A20C48">
        <w:t>.pielikums</w:t>
      </w:r>
    </w:p>
    <w:p w14:paraId="15F56301" w14:textId="77777777" w:rsidR="00327BFD" w:rsidRPr="00A20C48" w:rsidRDefault="00327BFD" w:rsidP="00327BFD">
      <w:pPr>
        <w:jc w:val="right"/>
      </w:pPr>
      <w:r w:rsidRPr="00A20C48">
        <w:t>pie 2017.gada ______________</w:t>
      </w:r>
    </w:p>
    <w:p w14:paraId="15F56302" w14:textId="77777777" w:rsidR="00327BFD" w:rsidRPr="00A20C48" w:rsidRDefault="00327BFD" w:rsidP="00327BFD">
      <w:pPr>
        <w:jc w:val="right"/>
      </w:pPr>
      <w:r w:rsidRPr="00A20C48">
        <w:t>Līguma Nr.____________________</w:t>
      </w:r>
    </w:p>
    <w:p w14:paraId="15F56303" w14:textId="77777777" w:rsidR="00327BFD" w:rsidRPr="00110B5F" w:rsidRDefault="00327BFD" w:rsidP="00327BFD">
      <w:pPr>
        <w:jc w:val="right"/>
        <w:rPr>
          <w:sz w:val="22"/>
          <w:szCs w:val="22"/>
        </w:rPr>
      </w:pPr>
    </w:p>
    <w:p w14:paraId="15F56304" w14:textId="77777777" w:rsidR="00327BFD" w:rsidRDefault="00327BFD" w:rsidP="00327BFD">
      <w:pPr>
        <w:widowControl w:val="0"/>
        <w:jc w:val="center"/>
        <w:rPr>
          <w:b/>
        </w:rPr>
      </w:pPr>
      <w:r w:rsidRPr="006E5778">
        <w:rPr>
          <w:b/>
        </w:rPr>
        <w:t>Defektu konstatācijas akt</w:t>
      </w:r>
      <w:r>
        <w:rPr>
          <w:b/>
        </w:rPr>
        <w:t>s</w:t>
      </w:r>
    </w:p>
    <w:p w14:paraId="15F56305" w14:textId="77777777" w:rsidR="00327BFD" w:rsidRPr="00D22FA0" w:rsidRDefault="00327BFD" w:rsidP="00327BFD">
      <w:pPr>
        <w:widowControl w:val="0"/>
        <w:overflowPunct w:val="0"/>
        <w:autoSpaceDE w:val="0"/>
        <w:autoSpaceDN w:val="0"/>
        <w:adjustRightInd w:val="0"/>
        <w:ind w:left="709" w:hanging="709"/>
        <w:jc w:val="center"/>
        <w:rPr>
          <w:b/>
        </w:rPr>
      </w:pPr>
      <w:r w:rsidRPr="00D22FA0">
        <w:t>2017. gada__._________ līgum</w:t>
      </w:r>
      <w:r>
        <w:t>am</w:t>
      </w:r>
      <w:r w:rsidRPr="00D22FA0">
        <w:t xml:space="preserve"> Nr. ___________</w:t>
      </w:r>
    </w:p>
    <w:p w14:paraId="15F56306" w14:textId="77777777" w:rsidR="00327BFD" w:rsidRPr="006E5778" w:rsidRDefault="00327BFD" w:rsidP="00327BFD">
      <w:pPr>
        <w:widowControl w:val="0"/>
        <w:rPr>
          <w:b/>
        </w:rPr>
      </w:pPr>
    </w:p>
    <w:p w14:paraId="15F56307" w14:textId="77777777" w:rsidR="00327BFD" w:rsidRPr="006E5778" w:rsidRDefault="00327BFD" w:rsidP="00327BFD">
      <w:pPr>
        <w:widowControl w:val="0"/>
        <w:jc w:val="both"/>
        <w:rPr>
          <w:b/>
        </w:rPr>
      </w:pPr>
      <w:r w:rsidRPr="006E5778">
        <w:rPr>
          <w:b/>
        </w:rPr>
        <w:t>_______________________</w:t>
      </w:r>
      <w:r w:rsidRPr="006E5778">
        <w:rPr>
          <w:b/>
        </w:rPr>
        <w:tab/>
      </w:r>
      <w:r w:rsidRPr="006E5778">
        <w:rPr>
          <w:b/>
        </w:rPr>
        <w:tab/>
      </w:r>
      <w:r w:rsidRPr="006E5778">
        <w:rPr>
          <w:b/>
        </w:rPr>
        <w:tab/>
      </w:r>
      <w:r w:rsidRPr="006E5778">
        <w:rPr>
          <w:b/>
        </w:rPr>
        <w:tab/>
      </w:r>
      <w:r w:rsidRPr="006E5778">
        <w:rPr>
          <w:b/>
        </w:rPr>
        <w:tab/>
      </w:r>
      <w:r w:rsidRPr="006E5778">
        <w:rPr>
          <w:b/>
        </w:rPr>
        <w:tab/>
        <w:t>_________________</w:t>
      </w:r>
    </w:p>
    <w:p w14:paraId="15F56308" w14:textId="77777777" w:rsidR="00327BFD" w:rsidRPr="006E5778" w:rsidRDefault="00327BFD" w:rsidP="00327BFD">
      <w:pPr>
        <w:widowControl w:val="0"/>
        <w:jc w:val="both"/>
        <w:rPr>
          <w:i/>
          <w:sz w:val="16"/>
        </w:rPr>
      </w:pPr>
      <w:r w:rsidRPr="006E5778">
        <w:rPr>
          <w:i/>
          <w:sz w:val="16"/>
        </w:rPr>
        <w:t>( adrese)</w:t>
      </w:r>
      <w:r w:rsidRPr="006E5778">
        <w:rPr>
          <w:i/>
          <w:sz w:val="16"/>
        </w:rPr>
        <w:tab/>
      </w:r>
      <w:r w:rsidRPr="006E5778">
        <w:rPr>
          <w:i/>
          <w:sz w:val="16"/>
        </w:rPr>
        <w:tab/>
      </w:r>
      <w:r w:rsidRPr="006E5778">
        <w:rPr>
          <w:i/>
          <w:sz w:val="16"/>
        </w:rPr>
        <w:tab/>
      </w:r>
      <w:r w:rsidRPr="006E5778">
        <w:rPr>
          <w:i/>
          <w:sz w:val="16"/>
        </w:rPr>
        <w:tab/>
      </w:r>
      <w:r w:rsidRPr="006E5778">
        <w:rPr>
          <w:i/>
          <w:sz w:val="16"/>
        </w:rPr>
        <w:tab/>
      </w:r>
      <w:r w:rsidRPr="006E5778">
        <w:rPr>
          <w:i/>
          <w:sz w:val="16"/>
        </w:rPr>
        <w:tab/>
      </w:r>
      <w:r w:rsidRPr="006E5778">
        <w:rPr>
          <w:i/>
          <w:sz w:val="16"/>
        </w:rPr>
        <w:tab/>
      </w:r>
      <w:r w:rsidRPr="006E5778">
        <w:rPr>
          <w:i/>
          <w:sz w:val="16"/>
        </w:rPr>
        <w:tab/>
      </w:r>
      <w:r w:rsidRPr="006E5778">
        <w:rPr>
          <w:i/>
          <w:sz w:val="16"/>
        </w:rPr>
        <w:tab/>
      </w:r>
      <w:r w:rsidRPr="006E5778">
        <w:rPr>
          <w:i/>
          <w:sz w:val="16"/>
        </w:rPr>
        <w:tab/>
        <w:t>(datums)</w:t>
      </w:r>
    </w:p>
    <w:p w14:paraId="15F56309" w14:textId="77777777" w:rsidR="00327BFD" w:rsidRPr="006E5778" w:rsidRDefault="00327BFD" w:rsidP="00327BFD">
      <w:pPr>
        <w:widowControl w:val="0"/>
        <w:jc w:val="both"/>
      </w:pPr>
    </w:p>
    <w:p w14:paraId="15F5630A" w14:textId="77777777" w:rsidR="00327BFD" w:rsidRPr="006E5778" w:rsidRDefault="00327BFD" w:rsidP="00327BFD">
      <w:pPr>
        <w:widowControl w:val="0"/>
        <w:jc w:val="both"/>
      </w:pPr>
      <w:r w:rsidRPr="006E5778">
        <w:rPr>
          <w:b/>
        </w:rPr>
        <w:t>Nodarbinātības valsts aģentūra</w:t>
      </w:r>
      <w:r w:rsidRPr="006E5778">
        <w:t>, reģ. Nr. 90001634668 (turpmāk – Pasūtītājs), kuru pārstāv ________________</w:t>
      </w:r>
      <w:r>
        <w:t>_______________________________________</w:t>
      </w:r>
      <w:r w:rsidRPr="006E5778">
        <w:t>____, no vienas puses, un</w:t>
      </w:r>
    </w:p>
    <w:p w14:paraId="15F5630B" w14:textId="77777777" w:rsidR="00327BFD" w:rsidRPr="006E5778" w:rsidRDefault="00327BFD" w:rsidP="00327BFD">
      <w:pPr>
        <w:widowControl w:val="0"/>
        <w:jc w:val="both"/>
      </w:pPr>
      <w:r>
        <w:rPr>
          <w:rFonts w:eastAsia="Times New Roman"/>
          <w:b/>
          <w:lang w:eastAsia="ru-RU"/>
        </w:rPr>
        <w:t>SIA “</w:t>
      </w:r>
      <w:r w:rsidRPr="00722A66">
        <w:rPr>
          <w:rFonts w:eastAsia="Times New Roman"/>
          <w:b/>
          <w:lang w:eastAsia="ru-RU"/>
        </w:rPr>
        <w:t>B</w:t>
      </w:r>
      <w:r>
        <w:rPr>
          <w:rFonts w:eastAsia="Times New Roman"/>
          <w:b/>
          <w:lang w:eastAsia="ru-RU"/>
        </w:rPr>
        <w:t>ronet</w:t>
      </w:r>
      <w:r w:rsidRPr="00722A66">
        <w:rPr>
          <w:rFonts w:eastAsia="Times New Roman"/>
          <w:b/>
          <w:lang w:eastAsia="ru-RU"/>
        </w:rPr>
        <w:t>”</w:t>
      </w:r>
      <w:r w:rsidRPr="006E5778">
        <w:t xml:space="preserve"> (turpmāk – Izpildītājs), kuru pārstāv ____________________________, n</w:t>
      </w:r>
      <w:r>
        <w:t xml:space="preserve">o otras puses, </w:t>
      </w:r>
      <w:r w:rsidRPr="006E5778">
        <w:t xml:space="preserve">sagatavo šādu </w:t>
      </w:r>
      <w:r>
        <w:t xml:space="preserve">Defektu konstatācijas </w:t>
      </w:r>
      <w:r w:rsidRPr="006E5778">
        <w:t>aktu (turpmāk – Akts), par sekojošo:</w:t>
      </w:r>
    </w:p>
    <w:p w14:paraId="15F5630C" w14:textId="77777777" w:rsidR="00327BFD" w:rsidRPr="006E5778" w:rsidRDefault="00327BFD" w:rsidP="00327BFD">
      <w:pPr>
        <w:widowControl w:val="0"/>
        <w:jc w:val="both"/>
      </w:pPr>
    </w:p>
    <w:p w14:paraId="15F5630D" w14:textId="77777777" w:rsidR="00327BFD" w:rsidRDefault="00327BFD" w:rsidP="00327BFD">
      <w:pPr>
        <w:rPr>
          <w:bCs/>
        </w:rPr>
      </w:pPr>
      <w:r>
        <w:t>L</w:t>
      </w:r>
      <w:r w:rsidRPr="006E5778">
        <w:t>aika posmā no 201_. gada __._________līdz 201_. gada __._____</w:t>
      </w:r>
      <w:r>
        <w:t>__</w:t>
      </w:r>
      <w:r w:rsidRPr="006E5778">
        <w:t xml:space="preserve">____ tika veikti drukas iekārtas kasetnes </w:t>
      </w:r>
      <w:r w:rsidRPr="006E5778">
        <w:rPr>
          <w:bCs/>
        </w:rPr>
        <w:t>______</w:t>
      </w:r>
      <w:r>
        <w:rPr>
          <w:bCs/>
        </w:rPr>
        <w:t>_____________________________________________</w:t>
      </w:r>
      <w:r w:rsidRPr="006E5778">
        <w:rPr>
          <w:bCs/>
        </w:rPr>
        <w:t>____</w:t>
      </w:r>
      <w:r w:rsidRPr="006E5778">
        <w:rPr>
          <w:bCs/>
          <w:i/>
        </w:rPr>
        <w:t xml:space="preserve"> </w:t>
      </w:r>
      <w:r>
        <w:rPr>
          <w:bCs/>
        </w:rPr>
        <w:t>darbi,</w:t>
      </w:r>
    </w:p>
    <w:p w14:paraId="15F5630E" w14:textId="77777777" w:rsidR="00327BFD" w:rsidRPr="0023326B" w:rsidRDefault="00327BFD" w:rsidP="00327BFD">
      <w:pPr>
        <w:ind w:left="1440" w:firstLine="720"/>
        <w:rPr>
          <w:bCs/>
          <w:sz w:val="16"/>
          <w:szCs w:val="16"/>
        </w:rPr>
      </w:pPr>
      <w:r w:rsidRPr="0023326B">
        <w:rPr>
          <w:bCs/>
          <w:sz w:val="16"/>
          <w:szCs w:val="16"/>
        </w:rPr>
        <w:t>(model</w:t>
      </w:r>
      <w:r>
        <w:rPr>
          <w:bCs/>
          <w:sz w:val="16"/>
          <w:szCs w:val="16"/>
        </w:rPr>
        <w:t>i</w:t>
      </w:r>
      <w:r w:rsidRPr="0023326B">
        <w:rPr>
          <w:bCs/>
          <w:sz w:val="16"/>
          <w:szCs w:val="16"/>
        </w:rPr>
        <w:t>s, darbs, kas tika veikts)</w:t>
      </w:r>
    </w:p>
    <w:p w14:paraId="15F5630F" w14:textId="77777777" w:rsidR="00327BFD" w:rsidRPr="006E5778" w:rsidRDefault="00327BFD" w:rsidP="00327BFD">
      <w:pPr>
        <w:rPr>
          <w:bCs/>
        </w:rPr>
      </w:pPr>
      <w:r w:rsidRPr="006E5778">
        <w:rPr>
          <w:bCs/>
        </w:rPr>
        <w:t>par kuru kvalitāti saņemta sekojoša iekārtas gala lietotāja sūdzība:</w:t>
      </w:r>
    </w:p>
    <w:p w14:paraId="15F56310" w14:textId="77777777" w:rsidR="00327BFD" w:rsidRPr="006E5778" w:rsidRDefault="00327BFD" w:rsidP="00327BFD">
      <w:pPr>
        <w:rPr>
          <w:bCs/>
        </w:rPr>
      </w:pPr>
      <w:r w:rsidRPr="006E577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56311" w14:textId="77777777" w:rsidR="00327BFD" w:rsidRPr="006E5778" w:rsidRDefault="00327BFD" w:rsidP="00327BFD">
      <w:pPr>
        <w:rPr>
          <w:b/>
          <w:bCs/>
        </w:rPr>
      </w:pPr>
    </w:p>
    <w:p w14:paraId="15F56312" w14:textId="77777777" w:rsidR="00327BFD" w:rsidRPr="006E5778" w:rsidRDefault="00327BFD" w:rsidP="00327BFD">
      <w:pPr>
        <w:rPr>
          <w:bCs/>
        </w:rPr>
      </w:pPr>
      <w:r w:rsidRPr="006E5778">
        <w:rPr>
          <w:bCs/>
        </w:rPr>
        <w:t xml:space="preserve">Veicot darbu pārbaudi tika konstatēts: </w:t>
      </w:r>
    </w:p>
    <w:p w14:paraId="15F56313" w14:textId="77777777" w:rsidR="00327BFD" w:rsidRPr="006E5778" w:rsidRDefault="00327BFD" w:rsidP="00327BFD">
      <w:pPr>
        <w:rPr>
          <w:b/>
          <w:bCs/>
        </w:rPr>
      </w:pPr>
      <w:r w:rsidRPr="006E5778">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56314" w14:textId="77777777" w:rsidR="00327BFD" w:rsidRPr="006E5778" w:rsidRDefault="00327BFD" w:rsidP="00327BFD">
      <w:pPr>
        <w:widowControl w:val="0"/>
        <w:jc w:val="both"/>
        <w:rPr>
          <w:b/>
          <w:bCs/>
        </w:rPr>
      </w:pPr>
    </w:p>
    <w:p w14:paraId="15F56315" w14:textId="77777777" w:rsidR="00327BFD" w:rsidRPr="006E5778" w:rsidRDefault="00327BFD" w:rsidP="00327BFD">
      <w:pPr>
        <w:widowControl w:val="0"/>
        <w:jc w:val="both"/>
        <w:rPr>
          <w:b/>
          <w:bCs/>
        </w:rPr>
      </w:pPr>
      <w:r w:rsidRPr="006E5778">
        <w:rPr>
          <w:bCs/>
        </w:rPr>
        <w:t>Izpildītājs apņēmās aktā norādītās nepilnības novērst sekojošos termiņos</w:t>
      </w:r>
      <w:r w:rsidRPr="006E5778">
        <w:rPr>
          <w:b/>
          <w:bCs/>
        </w:rPr>
        <w:t>:</w:t>
      </w:r>
    </w:p>
    <w:p w14:paraId="15F56316" w14:textId="77777777" w:rsidR="00327BFD" w:rsidRPr="006E5778" w:rsidRDefault="00327BFD" w:rsidP="00327BFD">
      <w:pPr>
        <w:widowControl w:val="0"/>
        <w:jc w:val="both"/>
        <w:rPr>
          <w:b/>
          <w:bCs/>
        </w:rPr>
      </w:pPr>
      <w:r w:rsidRPr="006E5778">
        <w:rPr>
          <w:b/>
          <w:bCs/>
        </w:rPr>
        <w:t>___________________________________________________________________________</w:t>
      </w:r>
      <w:r w:rsidRPr="006E5778">
        <w:rPr>
          <w:b/>
          <w:bCs/>
        </w:rPr>
        <w:br/>
        <w:t>___________________________________________________________________________</w:t>
      </w:r>
    </w:p>
    <w:p w14:paraId="15F56317" w14:textId="77777777" w:rsidR="00327BFD" w:rsidRPr="006E5778" w:rsidRDefault="00327BFD" w:rsidP="00327BFD">
      <w:pPr>
        <w:widowControl w:val="0"/>
        <w:rPr>
          <w:sz w:val="23"/>
          <w:szCs w:val="23"/>
        </w:rPr>
      </w:pPr>
    </w:p>
    <w:p w14:paraId="15F56318" w14:textId="77777777" w:rsidR="00327BFD" w:rsidRPr="006E5778" w:rsidRDefault="00327BFD" w:rsidP="00327BFD">
      <w:pPr>
        <w:widowControl w:val="0"/>
        <w:rPr>
          <w:b/>
        </w:rPr>
      </w:pPr>
    </w:p>
    <w:p w14:paraId="15F56319" w14:textId="77777777" w:rsidR="00327BFD" w:rsidRPr="006E5778" w:rsidRDefault="00327BFD" w:rsidP="00327BFD">
      <w:pPr>
        <w:widowControl w:val="0"/>
        <w:rPr>
          <w:b/>
        </w:rPr>
      </w:pPr>
    </w:p>
    <w:p w14:paraId="15F5631A" w14:textId="77777777" w:rsidR="00327BFD" w:rsidRPr="006E5778" w:rsidRDefault="00327BFD" w:rsidP="00327BFD">
      <w:pPr>
        <w:widowControl w:val="0"/>
        <w:rPr>
          <w:b/>
        </w:rPr>
      </w:pPr>
    </w:p>
    <w:p w14:paraId="15F5631B" w14:textId="77777777" w:rsidR="00327BFD" w:rsidRPr="006E5778" w:rsidRDefault="00327BFD" w:rsidP="00327BFD">
      <w:pPr>
        <w:widowControl w:val="0"/>
        <w:rPr>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167"/>
        <w:gridCol w:w="3770"/>
      </w:tblGrid>
      <w:tr w:rsidR="00327BFD" w:rsidRPr="006E5778" w14:paraId="15F5631F" w14:textId="77777777" w:rsidTr="00E0690D">
        <w:tc>
          <w:tcPr>
            <w:tcW w:w="4199" w:type="dxa"/>
          </w:tcPr>
          <w:p w14:paraId="15F5631C" w14:textId="77777777" w:rsidR="00327BFD" w:rsidRPr="006E5778" w:rsidRDefault="00327BFD" w:rsidP="00E0690D">
            <w:pPr>
              <w:jc w:val="center"/>
              <w:rPr>
                <w:b/>
              </w:rPr>
            </w:pPr>
            <w:r w:rsidRPr="006E5778">
              <w:rPr>
                <w:b/>
              </w:rPr>
              <w:t>Pasūtītāja pārstāvis:</w:t>
            </w:r>
          </w:p>
        </w:tc>
        <w:tc>
          <w:tcPr>
            <w:tcW w:w="1188" w:type="dxa"/>
          </w:tcPr>
          <w:p w14:paraId="15F5631D" w14:textId="77777777" w:rsidR="00327BFD" w:rsidRPr="006E5778" w:rsidRDefault="00327BFD" w:rsidP="00E0690D">
            <w:pPr>
              <w:rPr>
                <w:b/>
              </w:rPr>
            </w:pPr>
          </w:p>
        </w:tc>
        <w:tc>
          <w:tcPr>
            <w:tcW w:w="3826" w:type="dxa"/>
          </w:tcPr>
          <w:p w14:paraId="15F5631E" w14:textId="77777777" w:rsidR="00327BFD" w:rsidRPr="006E5778" w:rsidRDefault="00327BFD" w:rsidP="00E0690D">
            <w:pPr>
              <w:jc w:val="center"/>
              <w:rPr>
                <w:b/>
              </w:rPr>
            </w:pPr>
            <w:r w:rsidRPr="006E5778">
              <w:rPr>
                <w:b/>
              </w:rPr>
              <w:t>Izpildītāja pārstāvis:</w:t>
            </w:r>
          </w:p>
        </w:tc>
      </w:tr>
      <w:tr w:rsidR="00327BFD" w:rsidRPr="006E5778" w14:paraId="15F56326" w14:textId="77777777" w:rsidTr="00E0690D">
        <w:tc>
          <w:tcPr>
            <w:tcW w:w="4199" w:type="dxa"/>
            <w:tcBorders>
              <w:bottom w:val="single" w:sz="4" w:space="0" w:color="auto"/>
            </w:tcBorders>
          </w:tcPr>
          <w:p w14:paraId="15F56320" w14:textId="77777777" w:rsidR="00327BFD" w:rsidRPr="006E5778" w:rsidRDefault="00327BFD" w:rsidP="00E0690D"/>
          <w:p w14:paraId="15F56321" w14:textId="77777777" w:rsidR="00327BFD" w:rsidRPr="006E5778" w:rsidRDefault="00327BFD" w:rsidP="00E0690D"/>
          <w:p w14:paraId="15F56322" w14:textId="77777777" w:rsidR="00327BFD" w:rsidRPr="006E5778" w:rsidRDefault="00327BFD" w:rsidP="00E0690D"/>
          <w:p w14:paraId="15F56323" w14:textId="77777777" w:rsidR="00327BFD" w:rsidRPr="006E5778" w:rsidRDefault="00327BFD" w:rsidP="00E0690D"/>
        </w:tc>
        <w:tc>
          <w:tcPr>
            <w:tcW w:w="1188" w:type="dxa"/>
          </w:tcPr>
          <w:p w14:paraId="15F56324" w14:textId="77777777" w:rsidR="00327BFD" w:rsidRPr="006E5778" w:rsidRDefault="00327BFD" w:rsidP="00E0690D"/>
        </w:tc>
        <w:tc>
          <w:tcPr>
            <w:tcW w:w="3826" w:type="dxa"/>
            <w:tcBorders>
              <w:bottom w:val="single" w:sz="4" w:space="0" w:color="auto"/>
            </w:tcBorders>
          </w:tcPr>
          <w:p w14:paraId="15F56325" w14:textId="77777777" w:rsidR="00327BFD" w:rsidRPr="006E5778" w:rsidRDefault="00327BFD" w:rsidP="00E0690D"/>
        </w:tc>
      </w:tr>
      <w:tr w:rsidR="00327BFD" w:rsidRPr="006E5778" w14:paraId="15F5632A" w14:textId="77777777" w:rsidTr="00E0690D">
        <w:tc>
          <w:tcPr>
            <w:tcW w:w="4199" w:type="dxa"/>
            <w:tcBorders>
              <w:top w:val="single" w:sz="4" w:space="0" w:color="auto"/>
            </w:tcBorders>
          </w:tcPr>
          <w:p w14:paraId="15F56327" w14:textId="77777777" w:rsidR="00327BFD" w:rsidRPr="006E5778" w:rsidRDefault="00327BFD" w:rsidP="00E0690D">
            <w:r w:rsidRPr="006E5778">
              <w:t>Amats, vārds, uzvārds</w:t>
            </w:r>
            <w:r>
              <w:t>, paraksts</w:t>
            </w:r>
          </w:p>
        </w:tc>
        <w:tc>
          <w:tcPr>
            <w:tcW w:w="1188" w:type="dxa"/>
          </w:tcPr>
          <w:p w14:paraId="15F56328" w14:textId="77777777" w:rsidR="00327BFD" w:rsidRPr="006E5778" w:rsidRDefault="00327BFD" w:rsidP="00E0690D"/>
        </w:tc>
        <w:tc>
          <w:tcPr>
            <w:tcW w:w="3826" w:type="dxa"/>
            <w:tcBorders>
              <w:top w:val="single" w:sz="4" w:space="0" w:color="auto"/>
            </w:tcBorders>
          </w:tcPr>
          <w:p w14:paraId="15F56329" w14:textId="77777777" w:rsidR="00327BFD" w:rsidRPr="006E5778" w:rsidRDefault="00327BFD" w:rsidP="00E0690D">
            <w:r w:rsidRPr="006E5778">
              <w:t>Amats, vārds, uzvārds</w:t>
            </w:r>
          </w:p>
        </w:tc>
      </w:tr>
    </w:tbl>
    <w:p w14:paraId="15F5632B" w14:textId="77777777" w:rsidR="00327BFD" w:rsidRPr="00110B5F" w:rsidRDefault="00327BFD" w:rsidP="00327BFD"/>
    <w:p w14:paraId="15F5632C" w14:textId="77777777" w:rsidR="00327BFD" w:rsidRPr="00722A66" w:rsidRDefault="00327BFD" w:rsidP="00327BFD"/>
    <w:p w14:paraId="15F5632D" w14:textId="77777777" w:rsidR="00E0690D" w:rsidRDefault="00E0690D"/>
    <w:sectPr w:rsidR="00E0690D" w:rsidSect="00E0690D">
      <w:footerReference w:type="default" r:id="rId10"/>
      <w:pgSz w:w="11906" w:h="16838"/>
      <w:pgMar w:top="1135"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DC76F" w14:textId="77777777" w:rsidR="00F0441F" w:rsidRDefault="00F0441F">
      <w:r>
        <w:separator/>
      </w:r>
    </w:p>
  </w:endnote>
  <w:endnote w:type="continuationSeparator" w:id="0">
    <w:p w14:paraId="2AAC0173" w14:textId="77777777" w:rsidR="00F0441F" w:rsidRDefault="00F0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542084"/>
      <w:docPartObj>
        <w:docPartGallery w:val="Page Numbers (Bottom of Page)"/>
        <w:docPartUnique/>
      </w:docPartObj>
    </w:sdtPr>
    <w:sdtEndPr>
      <w:rPr>
        <w:noProof/>
      </w:rPr>
    </w:sdtEndPr>
    <w:sdtContent>
      <w:p w14:paraId="15F5632E" w14:textId="0264BC2A" w:rsidR="00E12DDD" w:rsidRPr="00722A66" w:rsidRDefault="00E12DDD" w:rsidP="00E0690D">
        <w:pPr>
          <w:pStyle w:val="Footer"/>
          <w:jc w:val="center"/>
        </w:pPr>
        <w:r w:rsidRPr="00722A66">
          <w:fldChar w:fldCharType="begin"/>
        </w:r>
        <w:r w:rsidRPr="00722A66">
          <w:instrText xml:space="preserve"> PAGE   \* MERGEFORMAT </w:instrText>
        </w:r>
        <w:r w:rsidRPr="00722A66">
          <w:fldChar w:fldCharType="separate"/>
        </w:r>
        <w:r w:rsidR="00F0441F">
          <w:rPr>
            <w:noProof/>
          </w:rPr>
          <w:t>1</w:t>
        </w:r>
        <w:r w:rsidRPr="00722A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52BF" w14:textId="77777777" w:rsidR="00F0441F" w:rsidRDefault="00F0441F">
      <w:r>
        <w:separator/>
      </w:r>
    </w:p>
  </w:footnote>
  <w:footnote w:type="continuationSeparator" w:id="0">
    <w:p w14:paraId="306550E5" w14:textId="77777777" w:rsidR="00F0441F" w:rsidRDefault="00F04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B9987A44"/>
    <w:lvl w:ilvl="0">
      <w:start w:val="1"/>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0000003"/>
    <w:multiLevelType w:val="multilevel"/>
    <w:tmpl w:val="1EEA6130"/>
    <w:lvl w:ilvl="0">
      <w:start w:val="2"/>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 w15:restartNumberingAfterBreak="0">
    <w:nsid w:val="00000004"/>
    <w:multiLevelType w:val="multilevel"/>
    <w:tmpl w:val="C8B07F9E"/>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suff w:val="space"/>
      <w:lvlText w:val="%1.%2.%3.%4."/>
      <w:lvlJc w:val="left"/>
      <w:pPr>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00000005"/>
    <w:multiLevelType w:val="multilevel"/>
    <w:tmpl w:val="988CCE24"/>
    <w:lvl w:ilvl="0">
      <w:start w:val="2"/>
      <w:numFmt w:val="decimal"/>
      <w:lvlText w:val="%1."/>
      <w:lvlJc w:val="left"/>
      <w:pPr>
        <w:tabs>
          <w:tab w:val="num" w:pos="720"/>
        </w:tabs>
        <w:ind w:left="720" w:hanging="360"/>
      </w:pPr>
      <w:rPr>
        <w:rFonts w:hint="default"/>
      </w:rPr>
    </w:lvl>
    <w:lvl w:ilvl="1">
      <w:start w:val="2"/>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 w15:restartNumberingAfterBreak="0">
    <w:nsid w:val="00000006"/>
    <w:multiLevelType w:val="multilevel"/>
    <w:tmpl w:val="89808962"/>
    <w:lvl w:ilvl="0">
      <w:start w:val="2"/>
      <w:numFmt w:val="decimal"/>
      <w:lvlText w:val="%1."/>
      <w:lvlJc w:val="left"/>
      <w:pPr>
        <w:tabs>
          <w:tab w:val="num" w:pos="720"/>
        </w:tabs>
        <w:ind w:left="72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suff w:val="space"/>
      <w:lvlText w:val="%1.%2.%3."/>
      <w:lvlJc w:val="left"/>
      <w:pPr>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546C13E2"/>
    <w:lvl w:ilvl="0">
      <w:start w:val="3"/>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09"/>
    <w:multiLevelType w:val="multilevel"/>
    <w:tmpl w:val="0000000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EC0668FC"/>
    <w:lvl w:ilvl="0">
      <w:start w:val="4"/>
      <w:numFmt w:val="decimal"/>
      <w:suff w:val="space"/>
      <w:lvlText w:val="%1."/>
      <w:lvlJc w:val="left"/>
      <w:pPr>
        <w:ind w:left="72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B56A22F8"/>
    <w:lvl w:ilvl="0">
      <w:start w:val="5"/>
      <w:numFmt w:val="decimal"/>
      <w:suff w:val="space"/>
      <w:lvlText w:val="%1."/>
      <w:lvlJc w:val="left"/>
      <w:pPr>
        <w:ind w:left="720" w:hanging="360"/>
      </w:pPr>
      <w:rPr>
        <w:rFonts w:hint="default"/>
      </w:rPr>
    </w:lvl>
    <w:lvl w:ilvl="1">
      <w:start w:val="1"/>
      <w:numFmt w:val="decimal"/>
      <w:suff w:val="space"/>
      <w:lvlText w:val="%1.%2."/>
      <w:lvlJc w:val="left"/>
      <w:pPr>
        <w:ind w:left="1211"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 w15:restartNumberingAfterBreak="0">
    <w:nsid w:val="0000000D"/>
    <w:multiLevelType w:val="multilevel"/>
    <w:tmpl w:val="0000000D"/>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73446220"/>
    <w:lvl w:ilvl="0">
      <w:start w:val="6"/>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4" w15:restartNumberingAfterBreak="0">
    <w:nsid w:val="0000000F"/>
    <w:multiLevelType w:val="multilevel"/>
    <w:tmpl w:val="0000000F"/>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13308682"/>
    <w:lvl w:ilvl="0">
      <w:start w:val="7"/>
      <w:numFmt w:val="decimal"/>
      <w:suff w:val="space"/>
      <w:lvlText w:val="%1."/>
      <w:lvlJc w:val="left"/>
      <w:pPr>
        <w:ind w:left="72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00000011"/>
    <w:multiLevelType w:val="multilevel"/>
    <w:tmpl w:val="0000001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1B82F0C"/>
    <w:lvl w:ilvl="0">
      <w:start w:val="8"/>
      <w:numFmt w:val="decimal"/>
      <w:suff w:val="space"/>
      <w:lvlText w:val="%1."/>
      <w:lvlJc w:val="left"/>
      <w:pPr>
        <w:ind w:left="720" w:hanging="360"/>
      </w:pPr>
      <w:rPr>
        <w:rFonts w:hint="default"/>
      </w:rPr>
    </w:lvl>
    <w:lvl w:ilvl="1">
      <w:start w:val="1"/>
      <w:numFmt w:val="decimal"/>
      <w:suff w:val="space"/>
      <w:lvlText w:val="%1.%2."/>
      <w:lvlJc w:val="left"/>
      <w:pPr>
        <w:ind w:left="644" w:hanging="360"/>
      </w:pPr>
      <w:rPr>
        <w:rFonts w:hint="default"/>
      </w:rPr>
    </w:lvl>
    <w:lvl w:ilvl="2">
      <w:start w:val="1"/>
      <w:numFmt w:val="decimal"/>
      <w:suff w:val="space"/>
      <w:lvlText w:val="%1.%2.%3."/>
      <w:lvlJc w:val="left"/>
      <w:pPr>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15:restartNumberingAfterBreak="0">
    <w:nsid w:val="00000013"/>
    <w:multiLevelType w:val="multilevel"/>
    <w:tmpl w:val="0000001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00000016"/>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12A277B0"/>
    <w:multiLevelType w:val="hybridMultilevel"/>
    <w:tmpl w:val="3A202DA0"/>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13433425"/>
    <w:multiLevelType w:val="hybridMultilevel"/>
    <w:tmpl w:val="7F00B42A"/>
    <w:lvl w:ilvl="0" w:tplc="888A77C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E6F4184"/>
    <w:multiLevelType w:val="hybridMultilevel"/>
    <w:tmpl w:val="73424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EB60495"/>
    <w:multiLevelType w:val="hybridMultilevel"/>
    <w:tmpl w:val="22EC39C8"/>
    <w:lvl w:ilvl="0" w:tplc="962462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3C17324"/>
    <w:multiLevelType w:val="multilevel"/>
    <w:tmpl w:val="3904A6D6"/>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77F10E2"/>
    <w:multiLevelType w:val="multilevel"/>
    <w:tmpl w:val="C5DE51C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51A1896"/>
    <w:multiLevelType w:val="multilevel"/>
    <w:tmpl w:val="AD2850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A71ED2"/>
    <w:multiLevelType w:val="multilevel"/>
    <w:tmpl w:val="53F439E4"/>
    <w:lvl w:ilvl="0">
      <w:start w:val="27"/>
      <w:numFmt w:val="decimal"/>
      <w:lvlText w:val="%1."/>
      <w:lvlJc w:val="left"/>
      <w:pPr>
        <w:tabs>
          <w:tab w:val="num" w:pos="720"/>
        </w:tabs>
        <w:ind w:left="720" w:hanging="360"/>
      </w:pPr>
      <w:rPr>
        <w:color w:val="auto"/>
      </w:rPr>
    </w:lvl>
    <w:lvl w:ilvl="1">
      <w:start w:val="1"/>
      <w:numFmt w:val="decimal"/>
      <w:isLgl/>
      <w:lvlText w:val="%1.%2."/>
      <w:lvlJc w:val="left"/>
      <w:pPr>
        <w:tabs>
          <w:tab w:val="num" w:pos="840"/>
        </w:tabs>
        <w:ind w:left="840" w:hanging="480"/>
      </w:pPr>
      <w:rPr>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rPr>
        <w:color w:val="auto"/>
      </w:rPr>
    </w:lvl>
    <w:lvl w:ilvl="4">
      <w:start w:val="1"/>
      <w:numFmt w:val="decimal"/>
      <w:isLgl/>
      <w:lvlText w:val="%1.%2.%3.%4.%5."/>
      <w:lvlJc w:val="left"/>
      <w:pPr>
        <w:tabs>
          <w:tab w:val="num" w:pos="1440"/>
        </w:tabs>
        <w:ind w:left="1440" w:hanging="1080"/>
      </w:pPr>
      <w:rPr>
        <w:color w:val="auto"/>
      </w:rPr>
    </w:lvl>
    <w:lvl w:ilvl="5">
      <w:start w:val="1"/>
      <w:numFmt w:val="decimal"/>
      <w:isLgl/>
      <w:lvlText w:val="%1.%2.%3.%4.%5.%6."/>
      <w:lvlJc w:val="left"/>
      <w:pPr>
        <w:tabs>
          <w:tab w:val="num" w:pos="1440"/>
        </w:tabs>
        <w:ind w:left="1440" w:hanging="1080"/>
      </w:pPr>
      <w:rPr>
        <w:color w:val="auto"/>
      </w:rPr>
    </w:lvl>
    <w:lvl w:ilvl="6">
      <w:start w:val="1"/>
      <w:numFmt w:val="decimal"/>
      <w:isLgl/>
      <w:lvlText w:val="%1.%2.%3.%4.%5.%6.%7."/>
      <w:lvlJc w:val="left"/>
      <w:pPr>
        <w:tabs>
          <w:tab w:val="num" w:pos="1800"/>
        </w:tabs>
        <w:ind w:left="1800" w:hanging="1440"/>
      </w:pPr>
      <w:rPr>
        <w:color w:val="auto"/>
      </w:rPr>
    </w:lvl>
    <w:lvl w:ilvl="7">
      <w:start w:val="1"/>
      <w:numFmt w:val="decimal"/>
      <w:isLgl/>
      <w:lvlText w:val="%1.%2.%3.%4.%5.%6.%7.%8."/>
      <w:lvlJc w:val="left"/>
      <w:pPr>
        <w:tabs>
          <w:tab w:val="num" w:pos="1800"/>
        </w:tabs>
        <w:ind w:left="1800" w:hanging="1440"/>
      </w:pPr>
      <w:rPr>
        <w:color w:val="auto"/>
      </w:rPr>
    </w:lvl>
    <w:lvl w:ilvl="8">
      <w:start w:val="1"/>
      <w:numFmt w:val="decimal"/>
      <w:isLgl/>
      <w:lvlText w:val="%1.%2.%3.%4.%5.%6.%7.%8.%9."/>
      <w:lvlJc w:val="left"/>
      <w:pPr>
        <w:tabs>
          <w:tab w:val="num" w:pos="2160"/>
        </w:tabs>
        <w:ind w:left="2160" w:hanging="1800"/>
      </w:pPr>
      <w:rPr>
        <w:color w:val="auto"/>
      </w:rPr>
    </w:lvl>
  </w:abstractNum>
  <w:abstractNum w:abstractNumId="30" w15:restartNumberingAfterBreak="0">
    <w:nsid w:val="684C7D9E"/>
    <w:multiLevelType w:val="multilevel"/>
    <w:tmpl w:val="7638E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AC07A9"/>
    <w:multiLevelType w:val="hybridMultilevel"/>
    <w:tmpl w:val="A77E1BDA"/>
    <w:lvl w:ilvl="0" w:tplc="3AA4000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E02D34"/>
    <w:multiLevelType w:val="multilevel"/>
    <w:tmpl w:val="EAECEB9E"/>
    <w:lvl w:ilvl="0">
      <w:start w:val="1"/>
      <w:numFmt w:val="decimal"/>
      <w:lvlText w:val="%1."/>
      <w:lvlJc w:val="left"/>
      <w:pPr>
        <w:ind w:left="644" w:hanging="360"/>
      </w:pPr>
      <w:rPr>
        <w:b w:val="0"/>
      </w:rPr>
    </w:lvl>
    <w:lvl w:ilvl="1">
      <w:start w:val="1"/>
      <w:numFmt w:val="decimal"/>
      <w:isLgl/>
      <w:lvlText w:val="%1.%2."/>
      <w:lvlJc w:val="left"/>
      <w:pPr>
        <w:ind w:left="900"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3" w15:restartNumberingAfterBreak="0">
    <w:nsid w:val="7E4160DA"/>
    <w:multiLevelType w:val="multilevel"/>
    <w:tmpl w:val="E4C27822"/>
    <w:lvl w:ilvl="0">
      <w:start w:val="1"/>
      <w:numFmt w:val="decimal"/>
      <w:suff w:val="space"/>
      <w:lvlText w:val="%1."/>
      <w:lvlJc w:val="left"/>
      <w:pPr>
        <w:ind w:left="2629" w:hanging="360"/>
      </w:pPr>
      <w:rPr>
        <w:rFonts w:cs="Times New Roman" w:hint="default"/>
        <w:b/>
        <w:i w:val="0"/>
      </w:rPr>
    </w:lvl>
    <w:lvl w:ilvl="1">
      <w:start w:val="1"/>
      <w:numFmt w:val="decimal"/>
      <w:suff w:val="space"/>
      <w:lvlText w:val="%1.%2."/>
      <w:lvlJc w:val="left"/>
      <w:pPr>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num>
  <w:num w:numId="2">
    <w:abstractNumId w:val="30"/>
  </w:num>
  <w:num w:numId="3">
    <w:abstractNumId w:val="2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8"/>
  </w:num>
  <w:num w:numId="27">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7"/>
  </w:num>
  <w:num w:numId="31">
    <w:abstractNumId w:val="23"/>
  </w:num>
  <w:num w:numId="32">
    <w:abstractNumId w:val="3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FD"/>
    <w:rsid w:val="0001132A"/>
    <w:rsid w:val="0006793F"/>
    <w:rsid w:val="000C7E3F"/>
    <w:rsid w:val="00130509"/>
    <w:rsid w:val="001315FF"/>
    <w:rsid w:val="001F0F92"/>
    <w:rsid w:val="001F2A63"/>
    <w:rsid w:val="00213454"/>
    <w:rsid w:val="00237B72"/>
    <w:rsid w:val="00244008"/>
    <w:rsid w:val="00327BFD"/>
    <w:rsid w:val="00365667"/>
    <w:rsid w:val="00480A84"/>
    <w:rsid w:val="005B5BDD"/>
    <w:rsid w:val="005E2471"/>
    <w:rsid w:val="005E3984"/>
    <w:rsid w:val="006366F0"/>
    <w:rsid w:val="006765D1"/>
    <w:rsid w:val="0079317B"/>
    <w:rsid w:val="007B6CA5"/>
    <w:rsid w:val="00814888"/>
    <w:rsid w:val="00904247"/>
    <w:rsid w:val="00905171"/>
    <w:rsid w:val="009906CF"/>
    <w:rsid w:val="009A7540"/>
    <w:rsid w:val="00A023F3"/>
    <w:rsid w:val="00A114ED"/>
    <w:rsid w:val="00A46DD3"/>
    <w:rsid w:val="00A77A71"/>
    <w:rsid w:val="00AC648E"/>
    <w:rsid w:val="00C30895"/>
    <w:rsid w:val="00C73EB2"/>
    <w:rsid w:val="00C847FC"/>
    <w:rsid w:val="00CB3661"/>
    <w:rsid w:val="00D434B1"/>
    <w:rsid w:val="00DF459F"/>
    <w:rsid w:val="00E0690D"/>
    <w:rsid w:val="00E12DDD"/>
    <w:rsid w:val="00F0441F"/>
    <w:rsid w:val="00F11275"/>
    <w:rsid w:val="00F12A12"/>
    <w:rsid w:val="00FE63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F55FB5"/>
  <w15:chartTrackingRefBased/>
  <w15:docId w15:val="{07951BA7-7458-48F7-8BEF-70F5EB32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7BFD"/>
    <w:pPr>
      <w:spacing w:after="0" w:line="240" w:lineRule="auto"/>
    </w:pPr>
    <w:rPr>
      <w:rFonts w:ascii="Times New Roman" w:eastAsia="SimSun" w:hAnsi="Times New Roman" w:cs="Times New Roman"/>
      <w:sz w:val="24"/>
      <w:szCs w:val="24"/>
      <w:lang w:eastAsia="zh-CN"/>
    </w:rPr>
  </w:style>
  <w:style w:type="paragraph" w:styleId="Heading1">
    <w:name w:val="heading 1"/>
    <w:aliases w:val="Section Heading,heading1,Antraste 1,h1"/>
    <w:basedOn w:val="Normal"/>
    <w:next w:val="Normal"/>
    <w:link w:val="Heading1Char"/>
    <w:qFormat/>
    <w:rsid w:val="00327BFD"/>
    <w:pPr>
      <w:keepNext/>
      <w:spacing w:before="240" w:after="60"/>
      <w:outlineLvl w:val="0"/>
    </w:pPr>
    <w:rPr>
      <w:rFonts w:ascii="Arial" w:eastAsia="Times New Roman" w:hAnsi="Arial"/>
      <w:b/>
      <w:bCs/>
      <w:kern w:val="32"/>
      <w:sz w:val="32"/>
      <w:szCs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rsid w:val="00327BFD"/>
    <w:rPr>
      <w:rFonts w:ascii="Arial" w:eastAsia="Times New Roman" w:hAnsi="Arial" w:cs="Times New Roman"/>
      <w:b/>
      <w:bCs/>
      <w:kern w:val="32"/>
      <w:sz w:val="32"/>
      <w:szCs w:val="32"/>
      <w:lang w:val="x-none"/>
    </w:rPr>
  </w:style>
  <w:style w:type="character" w:customStyle="1" w:styleId="sadalasnosaukums">
    <w:name w:val="sadalasnosaukums"/>
    <w:rsid w:val="00327BFD"/>
  </w:style>
  <w:style w:type="character" w:styleId="Hyperlink">
    <w:name w:val="Hyperlink"/>
    <w:uiPriority w:val="99"/>
    <w:unhideWhenUsed/>
    <w:rsid w:val="00327BFD"/>
    <w:rPr>
      <w:color w:val="0000FF"/>
      <w:u w:val="single"/>
    </w:rPr>
  </w:style>
  <w:style w:type="character" w:styleId="CommentReference">
    <w:name w:val="annotation reference"/>
    <w:uiPriority w:val="99"/>
    <w:semiHidden/>
    <w:unhideWhenUsed/>
    <w:rsid w:val="00327BFD"/>
    <w:rPr>
      <w:sz w:val="16"/>
      <w:szCs w:val="16"/>
    </w:rPr>
  </w:style>
  <w:style w:type="paragraph" w:styleId="CommentText">
    <w:name w:val="annotation text"/>
    <w:basedOn w:val="Normal"/>
    <w:link w:val="CommentTextChar"/>
    <w:uiPriority w:val="99"/>
    <w:semiHidden/>
    <w:unhideWhenUsed/>
    <w:rsid w:val="00327BFD"/>
    <w:rPr>
      <w:sz w:val="20"/>
      <w:szCs w:val="20"/>
      <w:lang w:val="x-none"/>
    </w:rPr>
  </w:style>
  <w:style w:type="character" w:customStyle="1" w:styleId="CommentTextChar">
    <w:name w:val="Comment Text Char"/>
    <w:basedOn w:val="DefaultParagraphFont"/>
    <w:link w:val="CommentText"/>
    <w:uiPriority w:val="99"/>
    <w:semiHidden/>
    <w:rsid w:val="00327BFD"/>
    <w:rPr>
      <w:rFonts w:ascii="Times New Roman" w:eastAsia="SimSun" w:hAnsi="Times New Roman"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327BFD"/>
    <w:rPr>
      <w:b/>
      <w:bCs/>
    </w:rPr>
  </w:style>
  <w:style w:type="character" w:customStyle="1" w:styleId="CommentSubjectChar">
    <w:name w:val="Comment Subject Char"/>
    <w:basedOn w:val="CommentTextChar"/>
    <w:link w:val="CommentSubject"/>
    <w:uiPriority w:val="99"/>
    <w:semiHidden/>
    <w:rsid w:val="00327BFD"/>
    <w:rPr>
      <w:rFonts w:ascii="Times New Roman" w:eastAsia="SimSun" w:hAnsi="Times New Roman" w:cs="Times New Roman"/>
      <w:b/>
      <w:bCs/>
      <w:sz w:val="20"/>
      <w:szCs w:val="20"/>
      <w:lang w:val="x-none" w:eastAsia="zh-CN"/>
    </w:rPr>
  </w:style>
  <w:style w:type="paragraph" w:styleId="BalloonText">
    <w:name w:val="Balloon Text"/>
    <w:basedOn w:val="Normal"/>
    <w:link w:val="BalloonTextChar"/>
    <w:uiPriority w:val="99"/>
    <w:semiHidden/>
    <w:unhideWhenUsed/>
    <w:rsid w:val="00327BFD"/>
    <w:rPr>
      <w:rFonts w:ascii="Tahoma" w:hAnsi="Tahoma"/>
      <w:sz w:val="16"/>
      <w:szCs w:val="16"/>
      <w:lang w:val="x-none"/>
    </w:rPr>
  </w:style>
  <w:style w:type="character" w:customStyle="1" w:styleId="BalloonTextChar">
    <w:name w:val="Balloon Text Char"/>
    <w:basedOn w:val="DefaultParagraphFont"/>
    <w:link w:val="BalloonText"/>
    <w:uiPriority w:val="99"/>
    <w:semiHidden/>
    <w:rsid w:val="00327BFD"/>
    <w:rPr>
      <w:rFonts w:ascii="Tahoma" w:eastAsia="SimSun" w:hAnsi="Tahoma" w:cs="Times New Roman"/>
      <w:sz w:val="16"/>
      <w:szCs w:val="16"/>
      <w:lang w:val="x-none" w:eastAsia="zh-CN"/>
    </w:rPr>
  </w:style>
  <w:style w:type="paragraph" w:styleId="FootnoteText">
    <w:name w:val="footnote text"/>
    <w:basedOn w:val="Normal"/>
    <w:link w:val="FootnoteTextChar"/>
    <w:rsid w:val="00327BFD"/>
    <w:rPr>
      <w:rFonts w:eastAsia="Times New Roman"/>
      <w:sz w:val="20"/>
      <w:szCs w:val="20"/>
      <w:lang w:val="x-none" w:eastAsia="en-US"/>
    </w:rPr>
  </w:style>
  <w:style w:type="character" w:customStyle="1" w:styleId="FootnoteTextChar">
    <w:name w:val="Footnote Text Char"/>
    <w:basedOn w:val="DefaultParagraphFont"/>
    <w:link w:val="FootnoteText"/>
    <w:rsid w:val="00327BFD"/>
    <w:rPr>
      <w:rFonts w:ascii="Times New Roman" w:eastAsia="Times New Roman" w:hAnsi="Times New Roman" w:cs="Times New Roman"/>
      <w:sz w:val="20"/>
      <w:szCs w:val="20"/>
      <w:lang w:val="x-none"/>
    </w:rPr>
  </w:style>
  <w:style w:type="character" w:styleId="FootnoteReference">
    <w:name w:val="footnote reference"/>
    <w:rsid w:val="00327BFD"/>
    <w:rPr>
      <w:vertAlign w:val="superscript"/>
    </w:rPr>
  </w:style>
  <w:style w:type="paragraph" w:styleId="Header">
    <w:name w:val="header"/>
    <w:basedOn w:val="Normal"/>
    <w:link w:val="HeaderChar"/>
    <w:uiPriority w:val="99"/>
    <w:unhideWhenUsed/>
    <w:rsid w:val="00327BFD"/>
    <w:pPr>
      <w:tabs>
        <w:tab w:val="center" w:pos="4153"/>
        <w:tab w:val="right" w:pos="8306"/>
      </w:tabs>
    </w:pPr>
  </w:style>
  <w:style w:type="character" w:customStyle="1" w:styleId="HeaderChar">
    <w:name w:val="Header Char"/>
    <w:basedOn w:val="DefaultParagraphFont"/>
    <w:link w:val="Header"/>
    <w:uiPriority w:val="99"/>
    <w:rsid w:val="00327BF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27BFD"/>
    <w:pPr>
      <w:tabs>
        <w:tab w:val="center" w:pos="4153"/>
        <w:tab w:val="right" w:pos="8306"/>
      </w:tabs>
    </w:pPr>
  </w:style>
  <w:style w:type="character" w:customStyle="1" w:styleId="FooterChar">
    <w:name w:val="Footer Char"/>
    <w:basedOn w:val="DefaultParagraphFont"/>
    <w:link w:val="Footer"/>
    <w:uiPriority w:val="99"/>
    <w:rsid w:val="00327BFD"/>
    <w:rPr>
      <w:rFonts w:ascii="Times New Roman" w:eastAsia="SimSun" w:hAnsi="Times New Roman" w:cs="Times New Roman"/>
      <w:sz w:val="24"/>
      <w:szCs w:val="24"/>
      <w:lang w:eastAsia="zh-CN"/>
    </w:rPr>
  </w:style>
  <w:style w:type="paragraph" w:styleId="PlainText">
    <w:name w:val="Plain Text"/>
    <w:basedOn w:val="Normal"/>
    <w:link w:val="PlainTextChar"/>
    <w:uiPriority w:val="99"/>
    <w:unhideWhenUsed/>
    <w:rsid w:val="00327BFD"/>
    <w:rPr>
      <w:rFonts w:ascii="Calibri" w:eastAsia="Times New Roman" w:hAnsi="Calibri"/>
      <w:sz w:val="22"/>
      <w:szCs w:val="21"/>
      <w:lang w:eastAsia="lv-LV"/>
    </w:rPr>
  </w:style>
  <w:style w:type="character" w:customStyle="1" w:styleId="PlainTextChar">
    <w:name w:val="Plain Text Char"/>
    <w:basedOn w:val="DefaultParagraphFont"/>
    <w:link w:val="PlainText"/>
    <w:uiPriority w:val="99"/>
    <w:rsid w:val="00327BFD"/>
    <w:rPr>
      <w:rFonts w:ascii="Calibri" w:eastAsia="Times New Roman" w:hAnsi="Calibri" w:cs="Times New Roman"/>
      <w:szCs w:val="21"/>
      <w:lang w:eastAsia="lv-LV"/>
    </w:rPr>
  </w:style>
  <w:style w:type="paragraph" w:styleId="ListParagraph">
    <w:name w:val="List Paragraph"/>
    <w:basedOn w:val="Normal"/>
    <w:uiPriority w:val="99"/>
    <w:qFormat/>
    <w:rsid w:val="00327BFD"/>
    <w:pPr>
      <w:ind w:left="720"/>
    </w:pPr>
    <w:rPr>
      <w:rFonts w:eastAsia="Times New Roman"/>
      <w:lang w:eastAsia="en-US"/>
    </w:rPr>
  </w:style>
  <w:style w:type="character" w:customStyle="1" w:styleId="c1">
    <w:name w:val="c1"/>
    <w:rsid w:val="00327BFD"/>
  </w:style>
  <w:style w:type="character" w:customStyle="1" w:styleId="cliserv">
    <w:name w:val="cliserv"/>
    <w:rsid w:val="00327BFD"/>
  </w:style>
  <w:style w:type="character" w:customStyle="1" w:styleId="Mention1">
    <w:name w:val="Mention1"/>
    <w:basedOn w:val="DefaultParagraphFont"/>
    <w:uiPriority w:val="99"/>
    <w:semiHidden/>
    <w:unhideWhenUsed/>
    <w:rsid w:val="00327BFD"/>
    <w:rPr>
      <w:color w:val="2B579A"/>
      <w:shd w:val="clear" w:color="auto" w:fill="E6E6E6"/>
    </w:rPr>
  </w:style>
  <w:style w:type="table" w:customStyle="1" w:styleId="TableGrid1">
    <w:name w:val="Table Grid1"/>
    <w:basedOn w:val="TableNormal"/>
    <w:next w:val="TableGrid"/>
    <w:uiPriority w:val="39"/>
    <w:rsid w:val="0032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27BFD"/>
    <w:pPr>
      <w:spacing w:after="0" w:line="240" w:lineRule="auto"/>
    </w:pPr>
    <w:rPr>
      <w:rFonts w:ascii="Times New Roman" w:eastAsia="SimSu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
    <w:name w:val="Normal num"/>
    <w:basedOn w:val="Normal"/>
    <w:rsid w:val="00327BFD"/>
    <w:pPr>
      <w:widowControl w:val="0"/>
      <w:suppressAutoHyphens/>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9d1fd35d-5eb5-47c5-afa6-2844c304338d">16</RegNr>
    <ThreeRoApprovalComments xmlns="9d1fd35d-5eb5-47c5-afa6-2844c304338d" xsi:nil="true"/>
    <IsSysUpdate xmlns="9d1fd35d-5eb5-47c5-afa6-2844c304338d">false</IsSysUpdate>
    <ThreeRoApprovalStatus xmlns="9d1fd35d-5eb5-47c5-afa6-2844c30433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46CD8-D4E3-488C-A590-79E061234F2D}">
  <ds:schemaRefs>
    <ds:schemaRef ds:uri="http://schemas.microsoft.com/sharepoint/v3/contenttype/forms"/>
  </ds:schemaRefs>
</ds:datastoreItem>
</file>

<file path=customXml/itemProps2.xml><?xml version="1.0" encoding="utf-8"?>
<ds:datastoreItem xmlns:ds="http://schemas.openxmlformats.org/officeDocument/2006/customXml" ds:itemID="{C5292A0D-F23B-4B9D-B495-CF18280FE6EB}">
  <ds:schemaRefs>
    <ds:schemaRef ds:uri="http://schemas.microsoft.com/office/2006/metadata/properties"/>
    <ds:schemaRef ds:uri="http://schemas.microsoft.com/office/infopath/2007/PartnerControls"/>
    <ds:schemaRef ds:uri="9d1fd35d-5eb5-47c5-afa6-2844c304338d"/>
  </ds:schemaRefs>
</ds:datastoreItem>
</file>

<file path=customXml/itemProps3.xml><?xml version="1.0" encoding="utf-8"?>
<ds:datastoreItem xmlns:ds="http://schemas.openxmlformats.org/officeDocument/2006/customXml" ds:itemID="{25E8B754-8FB0-4D56-A102-4C6265702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14632</Words>
  <Characters>8341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Līgums par drukas iekārtu (printeru) kasetņu uzpildi un atjaunošanu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drukas iekārtu (printeru) kasetņu uzpildi un atjaunošanu</dc:title>
  <dc:subject/>
  <dc:creator>Artis Zaluksnis</dc:creator>
  <cp:keywords/>
  <dc:description/>
  <cp:lastModifiedBy>Artis Zaluksnis</cp:lastModifiedBy>
  <cp:revision>3</cp:revision>
  <dcterms:created xsi:type="dcterms:W3CDTF">2017-08-18T05:55:00Z</dcterms:created>
  <dcterms:modified xsi:type="dcterms:W3CDTF">2017-08-18T05:57:00Z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