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81" w:rsidRDefault="00361981" w:rsidP="00001241">
      <w:pPr>
        <w:ind w:left="426" w:right="196"/>
        <w:jc w:val="center"/>
        <w:rPr>
          <w:rFonts w:ascii="Times New Roman" w:hAnsi="Times New Roman"/>
        </w:rPr>
      </w:pPr>
    </w:p>
    <w:p w:rsidR="0065209C" w:rsidRDefault="0065209C" w:rsidP="00234563">
      <w:pPr>
        <w:ind w:right="-6"/>
        <w:jc w:val="both"/>
        <w:rPr>
          <w:i/>
          <w:sz w:val="20"/>
          <w:szCs w:val="20"/>
        </w:rPr>
      </w:pPr>
    </w:p>
    <w:p w:rsidR="00D94E34" w:rsidRDefault="00105804" w:rsidP="007E4D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APLIECINĀJUMS</w:t>
      </w:r>
      <w:r w:rsidR="00D06A0C">
        <w:rPr>
          <w:rFonts w:ascii="Times New Roman" w:hAnsi="Times New Roman"/>
          <w:b/>
          <w:sz w:val="28"/>
          <w:szCs w:val="28"/>
        </w:rPr>
        <w:t xml:space="preserve"> </w:t>
      </w:r>
    </w:p>
    <w:p w:rsidR="00DB664C" w:rsidRPr="00C26EFC" w:rsidRDefault="00105804" w:rsidP="007E4D53">
      <w:pPr>
        <w:jc w:val="center"/>
        <w:rPr>
          <w:rFonts w:ascii="Times New Roman" w:hAnsi="Times New Roman"/>
          <w:b/>
          <w:bCs/>
          <w:iCs/>
        </w:rPr>
      </w:pPr>
      <w:r w:rsidRPr="00C26EFC">
        <w:rPr>
          <w:rFonts w:ascii="Times New Roman" w:hAnsi="Times New Roman"/>
          <w:b/>
        </w:rPr>
        <w:t xml:space="preserve">par iepazīšanos ar </w:t>
      </w:r>
      <w:r w:rsidR="00EC6D13" w:rsidRPr="00C26EFC">
        <w:rPr>
          <w:rFonts w:ascii="Times New Roman" w:hAnsi="Times New Roman"/>
          <w:b/>
        </w:rPr>
        <w:t xml:space="preserve">nosacījumiem dalībai </w:t>
      </w:r>
      <w:r w:rsidRPr="00C26EFC">
        <w:rPr>
          <w:rFonts w:ascii="Times New Roman" w:hAnsi="Times New Roman"/>
          <w:b/>
        </w:rPr>
        <w:t>a</w:t>
      </w:r>
      <w:r w:rsidR="004929F0" w:rsidRPr="00C26EFC">
        <w:rPr>
          <w:rFonts w:ascii="Times New Roman" w:hAnsi="Times New Roman"/>
          <w:b/>
        </w:rPr>
        <w:t>tbalsta</w:t>
      </w:r>
      <w:r w:rsidR="002445BD" w:rsidRPr="00C26EFC">
        <w:rPr>
          <w:rFonts w:ascii="Times New Roman" w:hAnsi="Times New Roman"/>
          <w:b/>
          <w:bCs/>
          <w:iCs/>
        </w:rPr>
        <w:t xml:space="preserve"> </w:t>
      </w:r>
      <w:r w:rsidR="006F68B9" w:rsidRPr="00C26EFC">
        <w:rPr>
          <w:rFonts w:ascii="Times New Roman" w:hAnsi="Times New Roman"/>
          <w:b/>
          <w:bCs/>
          <w:iCs/>
        </w:rPr>
        <w:t>pasākum</w:t>
      </w:r>
      <w:r w:rsidR="00EC6D13" w:rsidRPr="00C26EFC">
        <w:rPr>
          <w:rFonts w:ascii="Times New Roman" w:hAnsi="Times New Roman"/>
          <w:b/>
          <w:bCs/>
          <w:iCs/>
        </w:rPr>
        <w:t>ā</w:t>
      </w:r>
      <w:r w:rsidR="006F68B9" w:rsidRPr="00C26EFC">
        <w:rPr>
          <w:rFonts w:ascii="Times New Roman" w:hAnsi="Times New Roman"/>
          <w:b/>
          <w:bCs/>
          <w:iCs/>
        </w:rPr>
        <w:t xml:space="preserve"> </w:t>
      </w:r>
    </w:p>
    <w:p w:rsidR="006F68B9" w:rsidRPr="00C26EFC" w:rsidRDefault="00105804" w:rsidP="00C776D4">
      <w:pPr>
        <w:jc w:val="center"/>
        <w:rPr>
          <w:rFonts w:ascii="Times New Roman" w:hAnsi="Times New Roman"/>
          <w:b/>
        </w:rPr>
      </w:pPr>
      <w:r w:rsidRPr="00C26EFC">
        <w:rPr>
          <w:rFonts w:ascii="Times New Roman" w:hAnsi="Times New Roman"/>
          <w:b/>
          <w:bCs/>
          <w:iCs/>
        </w:rPr>
        <w:t>„</w:t>
      </w:r>
      <w:r w:rsidR="002A0A68" w:rsidRPr="00C26EFC">
        <w:rPr>
          <w:rFonts w:ascii="Times New Roman" w:hAnsi="Times New Roman"/>
          <w:b/>
        </w:rPr>
        <w:t>Atbalsts reģionālajai mobilitātei aktīvo nodarbinātības pasākumu ietvaros”</w:t>
      </w:r>
      <w:r w:rsidR="00976DB2" w:rsidRPr="00C26EFC">
        <w:rPr>
          <w:rFonts w:ascii="Times New Roman" w:hAnsi="Times New Roman"/>
          <w:b/>
        </w:rPr>
        <w:t xml:space="preserve"> </w:t>
      </w:r>
      <w:r w:rsidR="0071128B" w:rsidRPr="00C26EFC">
        <w:rPr>
          <w:rFonts w:ascii="Times New Roman" w:hAnsi="Times New Roman"/>
          <w:b/>
          <w:color w:val="000000"/>
        </w:rPr>
        <w:t>(Pasākums)</w:t>
      </w:r>
      <w:r>
        <w:rPr>
          <w:rStyle w:val="FootnoteReference"/>
          <w:rFonts w:ascii="Times New Roman" w:hAnsi="Times New Roman"/>
          <w:b/>
          <w:color w:val="000000"/>
        </w:rPr>
        <w:footnoteReference w:id="2"/>
      </w:r>
    </w:p>
    <w:p w:rsidR="00C776D4" w:rsidRPr="00C26EFC" w:rsidRDefault="00105804" w:rsidP="00C776D4">
      <w:pPr>
        <w:jc w:val="center"/>
        <w:rPr>
          <w:rFonts w:ascii="Times New Roman" w:hAnsi="Times New Roman"/>
          <w:b/>
          <w:bCs/>
        </w:rPr>
      </w:pPr>
      <w:r w:rsidRPr="00C26EFC">
        <w:rPr>
          <w:rFonts w:ascii="Times New Roman" w:hAnsi="Times New Roman"/>
          <w:b/>
        </w:rPr>
        <w:t xml:space="preserve">un </w:t>
      </w:r>
      <w:r w:rsidR="006F68B9" w:rsidRPr="00C26EFC">
        <w:rPr>
          <w:rFonts w:ascii="Times New Roman" w:hAnsi="Times New Roman"/>
          <w:b/>
        </w:rPr>
        <w:t>pienākum</w:t>
      </w:r>
      <w:r w:rsidR="009F0673" w:rsidRPr="00C26EFC">
        <w:rPr>
          <w:rFonts w:ascii="Times New Roman" w:hAnsi="Times New Roman"/>
          <w:b/>
        </w:rPr>
        <w:t>iem</w:t>
      </w:r>
      <w:r w:rsidR="00F60986" w:rsidRPr="00C26EFC">
        <w:rPr>
          <w:rFonts w:ascii="Times New Roman" w:hAnsi="Times New Roman"/>
          <w:b/>
        </w:rPr>
        <w:t xml:space="preserve"> </w:t>
      </w:r>
      <w:r w:rsidR="00EC6D13" w:rsidRPr="00C26EFC">
        <w:rPr>
          <w:rFonts w:ascii="Times New Roman" w:hAnsi="Times New Roman"/>
          <w:b/>
        </w:rPr>
        <w:t>Pasākuma īstenošanas laikā</w:t>
      </w:r>
    </w:p>
    <w:p w:rsidR="00F60986" w:rsidRPr="00C26EFC" w:rsidRDefault="00F60986" w:rsidP="00CD05AF">
      <w:pPr>
        <w:tabs>
          <w:tab w:val="left" w:pos="3060"/>
        </w:tabs>
        <w:spacing w:line="360" w:lineRule="auto"/>
        <w:ind w:left="360"/>
        <w:jc w:val="both"/>
        <w:rPr>
          <w:rFonts w:ascii="Times New Roman" w:hAnsi="Times New Roman"/>
          <w:sz w:val="8"/>
          <w:szCs w:val="8"/>
        </w:rPr>
      </w:pPr>
    </w:p>
    <w:p w:rsidR="00AF56D5" w:rsidRDefault="00105804" w:rsidP="00CD05AF">
      <w:pPr>
        <w:tabs>
          <w:tab w:val="left" w:pos="2160"/>
          <w:tab w:val="left" w:pos="8820"/>
        </w:tabs>
        <w:spacing w:line="360" w:lineRule="auto"/>
        <w:jc w:val="both"/>
        <w:rPr>
          <w:rFonts w:ascii="Times New Roman" w:hAnsi="Times New Roman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4117975" cy="34671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346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88" w:rsidRPr="00FF7CFE" w:rsidRDefault="00105804" w:rsidP="00AF56D5">
                            <w:pPr>
                              <w:tabs>
                                <w:tab w:val="left" w:pos="2160"/>
                              </w:tabs>
                              <w:spacing w:line="360" w:lineRule="auto"/>
                              <w:ind w:right="-169"/>
                              <w:rPr>
                                <w:b/>
                              </w:rPr>
                            </w:pPr>
                            <w:r w:rsidRPr="00FF7CFE">
                              <w:rPr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</w:rPr>
                              <w:t>Klienta</w:t>
                            </w:r>
                            <w:r w:rsidRPr="00FF7CFE">
                              <w:rPr>
                                <w:b/>
                              </w:rPr>
                              <w:t xml:space="preserve"> dalības</w:t>
                            </w:r>
                            <w:r>
                              <w:rPr>
                                <w:b/>
                              </w:rPr>
                              <w:t xml:space="preserve"> nosacījumi</w:t>
                            </w:r>
                            <w:r w:rsidRPr="00FF7CFE">
                              <w:rPr>
                                <w:b/>
                              </w:rPr>
                              <w:t xml:space="preserve"> Pasākumā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926A88" w:rsidRDefault="00926A88" w:rsidP="00AF56D5">
                            <w:pPr>
                              <w:ind w:right="-16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324.25pt;height:27.3pt;margin-top:2.5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color="silver">
                <v:textbox>
                  <w:txbxContent>
                    <w:p w:rsidR="00926A88" w:rsidRPr="00FF7CFE" w:rsidP="00AF56D5" w14:paraId="29156085" w14:textId="77777777">
                      <w:pPr>
                        <w:tabs>
                          <w:tab w:val="left" w:pos="2160"/>
                        </w:tabs>
                        <w:spacing w:line="360" w:lineRule="auto"/>
                        <w:ind w:right="-169"/>
                        <w:rPr>
                          <w:b/>
                        </w:rPr>
                      </w:pPr>
                      <w:r w:rsidRPr="00FF7CFE">
                        <w:rPr>
                          <w:b/>
                        </w:rPr>
                        <w:t xml:space="preserve">1. </w:t>
                      </w:r>
                      <w:r>
                        <w:rPr>
                          <w:b/>
                        </w:rPr>
                        <w:t>Klienta</w:t>
                      </w:r>
                      <w:r w:rsidRPr="00FF7CFE">
                        <w:rPr>
                          <w:b/>
                        </w:rPr>
                        <w:t xml:space="preserve"> dalības</w:t>
                      </w:r>
                      <w:r>
                        <w:rPr>
                          <w:b/>
                        </w:rPr>
                        <w:t xml:space="preserve"> nosacījumi</w:t>
                      </w:r>
                      <w:r w:rsidRPr="00FF7CFE">
                        <w:rPr>
                          <w:b/>
                        </w:rPr>
                        <w:t xml:space="preserve"> Pasākumā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926A88" w:rsidP="00AF56D5" w14:paraId="29156086" w14:textId="77777777">
                      <w:pPr>
                        <w:ind w:right="-169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0986" w:rsidRDefault="00F60986" w:rsidP="00CD05AF">
      <w:pPr>
        <w:tabs>
          <w:tab w:val="left" w:pos="306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26ED7" w:rsidRDefault="00105804" w:rsidP="00F251B3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Pasākuma ietvaros </w:t>
      </w:r>
      <w:r w:rsidR="006F0D57">
        <w:rPr>
          <w:rFonts w:ascii="Times New Roman" w:hAnsi="Times New Roman"/>
        </w:rPr>
        <w:t>klienta</w:t>
      </w:r>
      <w:r w:rsidR="00201376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pirmos četrus darba tiesisko attiecību mēnešus</w:t>
      </w:r>
      <w:r w:rsidR="00156463">
        <w:rPr>
          <w:rFonts w:ascii="Times New Roman" w:hAnsi="Times New Roman"/>
        </w:rPr>
        <w:t>,</w:t>
      </w:r>
      <w:r w:rsidR="002B4DB1">
        <w:rPr>
          <w:rFonts w:ascii="Times New Roman" w:hAnsi="Times New Roman"/>
        </w:rPr>
        <w:t xml:space="preserve"> vai atbilstoši apmācību ilgumam</w:t>
      </w:r>
      <w:r w:rsidR="0015646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ir iespēja saņemt finanšu atlīdzību</w:t>
      </w:r>
      <w:r w:rsidR="00182CED">
        <w:rPr>
          <w:rFonts w:ascii="Times New Roman" w:hAnsi="Times New Roman"/>
        </w:rPr>
        <w:t>:</w:t>
      </w:r>
      <w:r w:rsidR="00924A86">
        <w:rPr>
          <w:rFonts w:ascii="Times New Roman" w:hAnsi="Times New Roman"/>
        </w:rPr>
        <w:t xml:space="preserve"> </w:t>
      </w:r>
    </w:p>
    <w:p w:rsidR="00226ED7" w:rsidRDefault="00105804" w:rsidP="008F5E22">
      <w:pPr>
        <w:numPr>
          <w:ilvl w:val="2"/>
          <w:numId w:val="9"/>
        </w:numPr>
        <w:tabs>
          <w:tab w:val="left" w:pos="567"/>
        </w:tabs>
        <w:ind w:left="1134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nepārsniedzot </w:t>
      </w:r>
      <w:r w:rsidR="00C51370">
        <w:rPr>
          <w:rFonts w:ascii="Times New Roman" w:hAnsi="Times New Roman"/>
        </w:rPr>
        <w:t xml:space="preserve">10 </w:t>
      </w:r>
      <w:r w:rsidRPr="00E90E37">
        <w:rPr>
          <w:rFonts w:ascii="Times New Roman" w:hAnsi="Times New Roman"/>
          <w:i/>
        </w:rPr>
        <w:t>euro</w:t>
      </w:r>
      <w:r>
        <w:rPr>
          <w:rFonts w:ascii="Times New Roman" w:hAnsi="Times New Roman"/>
        </w:rPr>
        <w:t xml:space="preserve"> dienā transporta izdevumu segšanai par braucieniem no deklarētās dzīvesvietas uz darba</w:t>
      </w:r>
      <w:r w:rsidR="002B4DB1">
        <w:rPr>
          <w:rFonts w:ascii="Times New Roman" w:hAnsi="Times New Roman"/>
        </w:rPr>
        <w:t xml:space="preserve"> vai apmācību/prakses </w:t>
      </w:r>
      <w:r>
        <w:rPr>
          <w:rFonts w:ascii="Times New Roman" w:hAnsi="Times New Roman"/>
        </w:rPr>
        <w:t>vietu un atpakaļ</w:t>
      </w:r>
      <w:r w:rsidR="002B699D">
        <w:rPr>
          <w:rFonts w:ascii="Times New Roman" w:hAnsi="Times New Roman"/>
        </w:rPr>
        <w:t xml:space="preserve">. </w:t>
      </w:r>
      <w:r w:rsidR="002B699D">
        <w:t xml:space="preserve">Atlīdzību transporta izmaksu segšanai piešķir gadījumos, ja attālums no </w:t>
      </w:r>
      <w:r w:rsidR="006F0D57">
        <w:t>klienta</w:t>
      </w:r>
      <w:r w:rsidR="002B699D">
        <w:t xml:space="preserve"> deklarētās dzīvesvietas līdz apmācību</w:t>
      </w:r>
      <w:r w:rsidR="00162471">
        <w:t>/prakses</w:t>
      </w:r>
      <w:r w:rsidR="002B699D">
        <w:t xml:space="preserve"> vai darba vietai nepārsniedz 110 km</w:t>
      </w:r>
      <w:r>
        <w:rPr>
          <w:rFonts w:ascii="Times New Roman" w:hAnsi="Times New Roman"/>
        </w:rPr>
        <w:t>;</w:t>
      </w:r>
    </w:p>
    <w:p w:rsidR="00226ED7" w:rsidRDefault="00105804" w:rsidP="003F3272">
      <w:pPr>
        <w:numPr>
          <w:ilvl w:val="2"/>
          <w:numId w:val="9"/>
        </w:numPr>
        <w:tabs>
          <w:tab w:val="left" w:pos="567"/>
        </w:tabs>
        <w:spacing w:after="120"/>
        <w:ind w:left="1134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nepārsniedzot </w:t>
      </w:r>
      <w:r w:rsidR="00C51370">
        <w:rPr>
          <w:rFonts w:ascii="Times New Roman" w:hAnsi="Times New Roman"/>
        </w:rPr>
        <w:t xml:space="preserve">200 </w:t>
      </w:r>
      <w:r w:rsidRPr="00E90E37">
        <w:rPr>
          <w:rFonts w:ascii="Times New Roman" w:hAnsi="Times New Roman"/>
          <w:i/>
        </w:rPr>
        <w:t>euro</w:t>
      </w:r>
      <w:r>
        <w:rPr>
          <w:rFonts w:ascii="Times New Roman" w:hAnsi="Times New Roman"/>
        </w:rPr>
        <w:t xml:space="preserve"> mēnesī </w:t>
      </w:r>
      <w:r w:rsidRPr="00575A73">
        <w:rPr>
          <w:rFonts w:ascii="Times New Roman" w:hAnsi="Times New Roman"/>
        </w:rPr>
        <w:t xml:space="preserve">dzīvojamās telpas īres </w:t>
      </w:r>
      <w:r w:rsidRPr="00575A73">
        <w:rPr>
          <w:rFonts w:ascii="Times New Roman" w:hAnsi="Times New Roman"/>
        </w:rPr>
        <w:t>vai dzīvošanas dienesta viesnīcā izdevumu kompensācijai (t.sk.</w:t>
      </w:r>
      <w:r w:rsidR="00961253">
        <w:rPr>
          <w:rFonts w:ascii="Times New Roman" w:hAnsi="Times New Roman"/>
        </w:rPr>
        <w:t>,</w:t>
      </w:r>
      <w:r w:rsidRPr="00575A73">
        <w:rPr>
          <w:rFonts w:ascii="Times New Roman" w:hAnsi="Times New Roman"/>
        </w:rPr>
        <w:t xml:space="preserve"> transporta izmaksas vienam braucienam mēnesī no deklarētās dzīvesvietas uz darba</w:t>
      </w:r>
      <w:r w:rsidR="00B55480">
        <w:rPr>
          <w:rFonts w:ascii="Times New Roman" w:hAnsi="Times New Roman"/>
        </w:rPr>
        <w:t xml:space="preserve"> vai </w:t>
      </w:r>
      <w:r w:rsidR="00B55480" w:rsidRPr="00B55480">
        <w:rPr>
          <w:rFonts w:ascii="Times New Roman" w:hAnsi="Times New Roman"/>
        </w:rPr>
        <w:t>apmācību/prakses</w:t>
      </w:r>
      <w:r w:rsidR="00B55480">
        <w:rPr>
          <w:rFonts w:ascii="Times New Roman" w:hAnsi="Times New Roman"/>
        </w:rPr>
        <w:t xml:space="preserve"> vietu</w:t>
      </w:r>
      <w:r w:rsidRPr="00575A73">
        <w:rPr>
          <w:rFonts w:ascii="Times New Roman" w:hAnsi="Times New Roman"/>
        </w:rPr>
        <w:t xml:space="preserve"> un atpakaļ).</w:t>
      </w:r>
    </w:p>
    <w:p w:rsidR="00226ED7" w:rsidRPr="009F19CC" w:rsidRDefault="00105804" w:rsidP="00F251B3">
      <w:pPr>
        <w:numPr>
          <w:ilvl w:val="1"/>
          <w:numId w:val="9"/>
        </w:numPr>
        <w:ind w:left="426" w:hanging="426"/>
        <w:jc w:val="both"/>
        <w:rPr>
          <w:rFonts w:ascii="Times New Roman" w:hAnsi="Times New Roman"/>
        </w:rPr>
      </w:pPr>
      <w:r w:rsidRPr="00644F69">
        <w:rPr>
          <w:rFonts w:ascii="Times New Roman" w:hAnsi="Times New Roman"/>
        </w:rPr>
        <w:t>Iesaist</w:t>
      </w:r>
      <w:r w:rsidRPr="009F19CC">
        <w:rPr>
          <w:rFonts w:ascii="Times New Roman" w:hAnsi="Times New Roman"/>
        </w:rPr>
        <w:t>es kritēriji Pasākumā:</w:t>
      </w:r>
    </w:p>
    <w:p w:rsidR="00923B8D" w:rsidRPr="008F7B17" w:rsidRDefault="00105804" w:rsidP="008F7B17">
      <w:pPr>
        <w:ind w:left="993" w:hanging="567"/>
        <w:jc w:val="both"/>
        <w:rPr>
          <w:rFonts w:ascii="Times New Roman" w:hAnsi="Times New Roman"/>
        </w:rPr>
      </w:pPr>
      <w:r w:rsidRPr="008F7B17">
        <w:rPr>
          <w:rFonts w:ascii="Times New Roman" w:hAnsi="Times New Roman"/>
        </w:rPr>
        <w:t>1.2.1.</w:t>
      </w:r>
      <w:r>
        <w:rPr>
          <w:rFonts w:ascii="Times New Roman" w:hAnsi="Times New Roman"/>
          <w:b/>
          <w:i/>
        </w:rPr>
        <w:t xml:space="preserve"> </w:t>
      </w:r>
      <w:r w:rsidR="00013861" w:rsidRPr="00EF6EF6">
        <w:rPr>
          <w:rFonts w:ascii="Times New Roman" w:hAnsi="Times New Roman"/>
          <w:b/>
          <w:i/>
        </w:rPr>
        <w:t>apmācību/prakses vieta</w:t>
      </w:r>
      <w:r w:rsidR="00013861" w:rsidRPr="00EF6EF6">
        <w:rPr>
          <w:rFonts w:ascii="Times New Roman" w:hAnsi="Times New Roman"/>
        </w:rPr>
        <w:t xml:space="preserve"> atrodas vismaz </w:t>
      </w:r>
      <w:r w:rsidR="00965A59" w:rsidRPr="00EF6EF6">
        <w:rPr>
          <w:rFonts w:ascii="Times New Roman" w:hAnsi="Times New Roman"/>
        </w:rPr>
        <w:t xml:space="preserve">15 </w:t>
      </w:r>
      <w:r w:rsidR="00013861" w:rsidRPr="00EF6EF6">
        <w:rPr>
          <w:rFonts w:ascii="Times New Roman" w:hAnsi="Times New Roman"/>
        </w:rPr>
        <w:t>km attālumā no deklarētās dzīvesvietas</w:t>
      </w:r>
      <w:r w:rsidR="006A7F6E" w:rsidRPr="006A7F6E">
        <w:rPr>
          <w:rFonts w:ascii="Times New Roman" w:hAnsi="Times New Roman"/>
        </w:rPr>
        <w:t xml:space="preserve"> </w:t>
      </w:r>
      <w:r w:rsidR="007F0AD1" w:rsidRPr="000259E1">
        <w:rPr>
          <w:rFonts w:ascii="Times New Roman" w:hAnsi="Times New Roman"/>
        </w:rPr>
        <w:t>(nav attiecin</w:t>
      </w:r>
      <w:r w:rsidR="007F0AD1" w:rsidRPr="000259E1">
        <w:rPr>
          <w:rFonts w:ascii="Times New Roman" w:hAnsi="Times New Roman" w:hint="eastAsia"/>
        </w:rPr>
        <w:t>ā</w:t>
      </w:r>
      <w:r w:rsidR="007F0AD1" w:rsidRPr="000259E1">
        <w:rPr>
          <w:rFonts w:ascii="Times New Roman" w:hAnsi="Times New Roman"/>
        </w:rPr>
        <w:t>ms uz R</w:t>
      </w:r>
      <w:r w:rsidR="007F0AD1" w:rsidRPr="008F7B17">
        <w:rPr>
          <w:rFonts w:ascii="Times New Roman" w:hAnsi="Times New Roman" w:hint="eastAsia"/>
        </w:rPr>
        <w:t>ī</w:t>
      </w:r>
      <w:r w:rsidR="007F0AD1" w:rsidRPr="008F7B17">
        <w:rPr>
          <w:rFonts w:ascii="Times New Roman" w:hAnsi="Times New Roman"/>
        </w:rPr>
        <w:t>gas administrat</w:t>
      </w:r>
      <w:r w:rsidR="007F0AD1" w:rsidRPr="008F7B17">
        <w:rPr>
          <w:rFonts w:ascii="Times New Roman" w:hAnsi="Times New Roman" w:hint="eastAsia"/>
        </w:rPr>
        <w:t>ī</w:t>
      </w:r>
      <w:r w:rsidR="007F0AD1" w:rsidRPr="008F7B17">
        <w:rPr>
          <w:rFonts w:ascii="Times New Roman" w:hAnsi="Times New Roman"/>
        </w:rPr>
        <w:t xml:space="preserve">vo teritoriju, ja </w:t>
      </w:r>
      <w:r w:rsidR="006F0D57">
        <w:rPr>
          <w:rFonts w:ascii="Times New Roman" w:hAnsi="Times New Roman"/>
        </w:rPr>
        <w:t>klients</w:t>
      </w:r>
      <w:r w:rsidR="007F0AD1" w:rsidRPr="008F7B17">
        <w:rPr>
          <w:rFonts w:ascii="Times New Roman" w:hAnsi="Times New Roman"/>
        </w:rPr>
        <w:t xml:space="preserve"> ir deklar</w:t>
      </w:r>
      <w:r w:rsidR="007F0AD1" w:rsidRPr="008F7B17">
        <w:rPr>
          <w:rFonts w:ascii="Times New Roman" w:hAnsi="Times New Roman" w:hint="eastAsia"/>
        </w:rPr>
        <w:t>ē</w:t>
      </w:r>
      <w:r w:rsidR="007F0AD1" w:rsidRPr="008F7B17">
        <w:rPr>
          <w:rFonts w:ascii="Times New Roman" w:hAnsi="Times New Roman"/>
        </w:rPr>
        <w:t>ts R</w:t>
      </w:r>
      <w:r w:rsidR="007F0AD1" w:rsidRPr="008F7B17">
        <w:rPr>
          <w:rFonts w:ascii="Times New Roman" w:hAnsi="Times New Roman" w:hint="eastAsia"/>
        </w:rPr>
        <w:t>ī</w:t>
      </w:r>
      <w:r w:rsidR="007F0AD1" w:rsidRPr="008F7B17">
        <w:rPr>
          <w:rFonts w:ascii="Times New Roman" w:hAnsi="Times New Roman"/>
        </w:rPr>
        <w:t>g</w:t>
      </w:r>
      <w:r w:rsidR="007F0AD1" w:rsidRPr="008F7B17">
        <w:rPr>
          <w:rFonts w:ascii="Times New Roman" w:hAnsi="Times New Roman" w:hint="eastAsia"/>
        </w:rPr>
        <w:t>ā</w:t>
      </w:r>
      <w:r w:rsidR="007F0AD1" w:rsidRPr="008F7B17">
        <w:rPr>
          <w:rFonts w:ascii="Times New Roman" w:hAnsi="Times New Roman"/>
        </w:rPr>
        <w:t xml:space="preserve"> un apm</w:t>
      </w:r>
      <w:r w:rsidR="007F0AD1" w:rsidRPr="008F7B17">
        <w:rPr>
          <w:rFonts w:ascii="Times New Roman" w:hAnsi="Times New Roman" w:hint="eastAsia"/>
        </w:rPr>
        <w:t>ā</w:t>
      </w:r>
      <w:r w:rsidR="007F0AD1" w:rsidRPr="008F7B17">
        <w:rPr>
          <w:rFonts w:ascii="Times New Roman" w:hAnsi="Times New Roman"/>
        </w:rPr>
        <w:t>c</w:t>
      </w:r>
      <w:r w:rsidR="007F0AD1" w:rsidRPr="008F7B17">
        <w:rPr>
          <w:rFonts w:ascii="Times New Roman" w:hAnsi="Times New Roman" w:hint="eastAsia"/>
        </w:rPr>
        <w:t>ī</w:t>
      </w:r>
      <w:r w:rsidR="007F0AD1" w:rsidRPr="008F7B17">
        <w:rPr>
          <w:rFonts w:ascii="Times New Roman" w:hAnsi="Times New Roman"/>
        </w:rPr>
        <w:t>bu/prakses</w:t>
      </w:r>
      <w:r w:rsidR="004B53A7" w:rsidRPr="008F7B17">
        <w:rPr>
          <w:rFonts w:ascii="Times New Roman" w:hAnsi="Times New Roman"/>
        </w:rPr>
        <w:t xml:space="preserve"> </w:t>
      </w:r>
      <w:r w:rsidR="007F0AD1" w:rsidRPr="008F7B17">
        <w:rPr>
          <w:rFonts w:ascii="Times New Roman" w:hAnsi="Times New Roman"/>
        </w:rPr>
        <w:t>vieta atrodas R</w:t>
      </w:r>
      <w:r w:rsidR="007F0AD1" w:rsidRPr="008F7B17">
        <w:rPr>
          <w:rFonts w:ascii="Times New Roman" w:hAnsi="Times New Roman" w:hint="eastAsia"/>
        </w:rPr>
        <w:t>ī</w:t>
      </w:r>
      <w:r w:rsidR="007F0AD1" w:rsidRPr="008F7B17">
        <w:rPr>
          <w:rFonts w:ascii="Times New Roman" w:hAnsi="Times New Roman"/>
        </w:rPr>
        <w:t>gas administrat</w:t>
      </w:r>
      <w:r w:rsidR="007F0AD1" w:rsidRPr="008F7B17">
        <w:rPr>
          <w:rFonts w:ascii="Times New Roman" w:hAnsi="Times New Roman" w:hint="eastAsia"/>
        </w:rPr>
        <w:t>ī</w:t>
      </w:r>
      <w:r w:rsidR="007F0AD1" w:rsidRPr="008F7B17">
        <w:rPr>
          <w:rFonts w:ascii="Times New Roman" w:hAnsi="Times New Roman"/>
        </w:rPr>
        <w:t>vaj</w:t>
      </w:r>
      <w:r w:rsidR="007F0AD1" w:rsidRPr="008F7B17">
        <w:rPr>
          <w:rFonts w:ascii="Times New Roman" w:hAnsi="Times New Roman" w:hint="eastAsia"/>
        </w:rPr>
        <w:t>ā</w:t>
      </w:r>
      <w:r w:rsidR="007F0AD1" w:rsidRPr="008F7B17">
        <w:rPr>
          <w:rFonts w:ascii="Times New Roman" w:hAnsi="Times New Roman"/>
        </w:rPr>
        <w:t xml:space="preserve"> teritorij</w:t>
      </w:r>
      <w:r w:rsidR="007F0AD1" w:rsidRPr="008F7B17">
        <w:rPr>
          <w:rFonts w:ascii="Times New Roman" w:hAnsi="Times New Roman" w:hint="eastAsia"/>
        </w:rPr>
        <w:t>ā</w:t>
      </w:r>
      <w:r w:rsidR="007F0AD1" w:rsidRPr="008F7B17">
        <w:rPr>
          <w:rFonts w:ascii="Times New Roman" w:hAnsi="Times New Roman"/>
        </w:rPr>
        <w:t>)</w:t>
      </w:r>
      <w:r w:rsidR="001D3A38" w:rsidRPr="008F7B17">
        <w:rPr>
          <w:rFonts w:ascii="Times New Roman" w:hAnsi="Times New Roman"/>
        </w:rPr>
        <w:t xml:space="preserve"> </w:t>
      </w:r>
      <w:r w:rsidR="00013861" w:rsidRPr="008F7B17">
        <w:rPr>
          <w:rFonts w:ascii="Times New Roman" w:hAnsi="Times New Roman"/>
        </w:rPr>
        <w:t xml:space="preserve">un </w:t>
      </w:r>
      <w:r w:rsidR="006F0D57">
        <w:rPr>
          <w:rFonts w:ascii="Times New Roman" w:hAnsi="Times New Roman"/>
        </w:rPr>
        <w:t>klients</w:t>
      </w:r>
      <w:r w:rsidR="00013861" w:rsidRPr="008F7B17">
        <w:rPr>
          <w:rFonts w:ascii="Times New Roman" w:hAnsi="Times New Roman"/>
        </w:rPr>
        <w:t xml:space="preserve"> norādītajā dzīvesvietā ir deklarēts vismaz sešus mēnešus vai šajā laikā ir mainījis deklarēto dzīvesvietu, un gan jaunā, gan iepriekšējā dzīvesvieta atrodas vienas pašvaldības administratīvajā teritorijā</w:t>
      </w:r>
      <w:r w:rsidR="00A67ABA" w:rsidRPr="008F7B17">
        <w:rPr>
          <w:rFonts w:ascii="Times New Roman" w:hAnsi="Times New Roman"/>
        </w:rPr>
        <w:t xml:space="preserve">, izņemot gadījumus, kad konkrētā dzīvesvieta ir </w:t>
      </w:r>
      <w:r w:rsidR="006F0D57">
        <w:rPr>
          <w:rFonts w:ascii="Times New Roman" w:hAnsi="Times New Roman"/>
        </w:rPr>
        <w:t>klienta</w:t>
      </w:r>
      <w:r w:rsidR="00A67ABA" w:rsidRPr="008F7B17">
        <w:rPr>
          <w:rFonts w:ascii="Times New Roman" w:hAnsi="Times New Roman"/>
        </w:rPr>
        <w:t xml:space="preserve"> pirmā deklarētā dzīvesvieta Latvijā</w:t>
      </w:r>
      <w:r w:rsidR="007F0AD1" w:rsidRPr="008F7B17">
        <w:rPr>
          <w:rFonts w:ascii="Times New Roman" w:hAnsi="Times New Roman"/>
        </w:rPr>
        <w:t>;</w:t>
      </w:r>
      <w:r w:rsidR="001D3A38" w:rsidRPr="008F7B17">
        <w:rPr>
          <w:rFonts w:ascii="Times New Roman" w:hAnsi="Times New Roman"/>
        </w:rPr>
        <w:t xml:space="preserve"> </w:t>
      </w:r>
      <w:r w:rsidR="007F0AD1" w:rsidRPr="008F7B17">
        <w:rPr>
          <w:rFonts w:ascii="Times New Roman" w:hAnsi="Times New Roman"/>
        </w:rPr>
        <w:t xml:space="preserve"> </w:t>
      </w:r>
    </w:p>
    <w:p w:rsidR="008F7B17" w:rsidRDefault="00105804" w:rsidP="008F7B17">
      <w:pPr>
        <w:ind w:left="993" w:hanging="567"/>
        <w:jc w:val="both"/>
        <w:rPr>
          <w:rFonts w:ascii="Times New Roman" w:hAnsi="Times New Roman"/>
        </w:rPr>
      </w:pPr>
      <w:r w:rsidRPr="008F7B17">
        <w:rPr>
          <w:rFonts w:ascii="Times New Roman" w:hAnsi="Times New Roman"/>
        </w:rPr>
        <w:t>1.2.2.</w:t>
      </w:r>
      <w:r>
        <w:rPr>
          <w:rFonts w:ascii="Times New Roman" w:hAnsi="Times New Roman"/>
          <w:b/>
          <w:i/>
        </w:rPr>
        <w:t xml:space="preserve"> </w:t>
      </w:r>
      <w:r w:rsidR="00226ED7" w:rsidRPr="008F7B17">
        <w:rPr>
          <w:rFonts w:ascii="Times New Roman" w:hAnsi="Times New Roman"/>
          <w:b/>
          <w:i/>
        </w:rPr>
        <w:t>darbavieta</w:t>
      </w:r>
      <w:r w:rsidR="00226ED7" w:rsidRPr="008F7B17">
        <w:rPr>
          <w:rFonts w:ascii="Times New Roman" w:hAnsi="Times New Roman"/>
        </w:rPr>
        <w:t xml:space="preserve"> atrodas vismaz</w:t>
      </w:r>
      <w:r w:rsidR="00CB326F" w:rsidRPr="008F7B17">
        <w:rPr>
          <w:rFonts w:ascii="Times New Roman" w:hAnsi="Times New Roman"/>
        </w:rPr>
        <w:t xml:space="preserve"> </w:t>
      </w:r>
      <w:r w:rsidR="00965A59" w:rsidRPr="008F7B17">
        <w:rPr>
          <w:rFonts w:ascii="Times New Roman" w:hAnsi="Times New Roman"/>
        </w:rPr>
        <w:t xml:space="preserve">15 </w:t>
      </w:r>
      <w:r w:rsidR="00226ED7" w:rsidRPr="008F7B17">
        <w:rPr>
          <w:rFonts w:ascii="Times New Roman" w:hAnsi="Times New Roman"/>
        </w:rPr>
        <w:t xml:space="preserve">km attālumā no </w:t>
      </w:r>
      <w:r w:rsidR="006F0D57">
        <w:rPr>
          <w:rFonts w:ascii="Times New Roman" w:hAnsi="Times New Roman"/>
        </w:rPr>
        <w:t>klienta</w:t>
      </w:r>
      <w:r w:rsidR="00226ED7" w:rsidRPr="008F7B17">
        <w:rPr>
          <w:rFonts w:ascii="Times New Roman" w:hAnsi="Times New Roman"/>
        </w:rPr>
        <w:t xml:space="preserve"> deklarētās dzīvesvietas</w:t>
      </w:r>
      <w:r w:rsidR="007F0AD1" w:rsidRPr="008F7B17">
        <w:rPr>
          <w:rFonts w:ascii="Times New Roman" w:hAnsi="Times New Roman"/>
        </w:rPr>
        <w:t xml:space="preserve"> </w:t>
      </w:r>
      <w:r w:rsidR="007F0AD1" w:rsidRPr="000259E1">
        <w:rPr>
          <w:rFonts w:ascii="Times New Roman" w:hAnsi="Times New Roman"/>
        </w:rPr>
        <w:t>(</w:t>
      </w:r>
      <w:r w:rsidR="007F0AD1" w:rsidRPr="007F0AD1">
        <w:rPr>
          <w:rFonts w:ascii="Times New Roman" w:hAnsi="Times New Roman"/>
        </w:rPr>
        <w:t>nav attiecin</w:t>
      </w:r>
      <w:r w:rsidR="007F0AD1" w:rsidRPr="007F0AD1">
        <w:rPr>
          <w:rFonts w:ascii="Times New Roman" w:hAnsi="Times New Roman" w:hint="eastAsia"/>
        </w:rPr>
        <w:t>ā</w:t>
      </w:r>
      <w:r w:rsidR="007F0AD1" w:rsidRPr="007F0AD1">
        <w:rPr>
          <w:rFonts w:ascii="Times New Roman" w:hAnsi="Times New Roman"/>
        </w:rPr>
        <w:t>ms uz R</w:t>
      </w:r>
      <w:r w:rsidR="007F0AD1" w:rsidRPr="007F0AD1">
        <w:rPr>
          <w:rFonts w:ascii="Times New Roman" w:hAnsi="Times New Roman" w:hint="eastAsia"/>
        </w:rPr>
        <w:t>ī</w:t>
      </w:r>
      <w:r w:rsidR="007F0AD1" w:rsidRPr="007F0AD1">
        <w:rPr>
          <w:rFonts w:ascii="Times New Roman" w:hAnsi="Times New Roman"/>
        </w:rPr>
        <w:t>gas administrat</w:t>
      </w:r>
      <w:r w:rsidR="007F0AD1" w:rsidRPr="007F0AD1">
        <w:rPr>
          <w:rFonts w:ascii="Times New Roman" w:hAnsi="Times New Roman" w:hint="eastAsia"/>
        </w:rPr>
        <w:t>ī</w:t>
      </w:r>
      <w:r w:rsidR="007F0AD1" w:rsidRPr="007F0AD1">
        <w:rPr>
          <w:rFonts w:ascii="Times New Roman" w:hAnsi="Times New Roman"/>
        </w:rPr>
        <w:t xml:space="preserve">vo teritoriju, ja </w:t>
      </w:r>
      <w:r w:rsidR="006F0D57">
        <w:rPr>
          <w:rFonts w:ascii="Times New Roman" w:hAnsi="Times New Roman"/>
        </w:rPr>
        <w:t>klients</w:t>
      </w:r>
      <w:r w:rsidR="007F0AD1" w:rsidRPr="007F0AD1">
        <w:rPr>
          <w:rFonts w:ascii="Times New Roman" w:hAnsi="Times New Roman"/>
        </w:rPr>
        <w:t xml:space="preserve"> ir deklar</w:t>
      </w:r>
      <w:r w:rsidR="007F0AD1" w:rsidRPr="007F0AD1">
        <w:rPr>
          <w:rFonts w:ascii="Times New Roman" w:hAnsi="Times New Roman" w:hint="eastAsia"/>
        </w:rPr>
        <w:t>ē</w:t>
      </w:r>
      <w:r w:rsidR="007F0AD1" w:rsidRPr="007F0AD1">
        <w:rPr>
          <w:rFonts w:ascii="Times New Roman" w:hAnsi="Times New Roman"/>
        </w:rPr>
        <w:t>ts R</w:t>
      </w:r>
      <w:r w:rsidR="007F0AD1" w:rsidRPr="007F0AD1">
        <w:rPr>
          <w:rFonts w:ascii="Times New Roman" w:hAnsi="Times New Roman" w:hint="eastAsia"/>
        </w:rPr>
        <w:t>ī</w:t>
      </w:r>
      <w:r w:rsidR="007F0AD1" w:rsidRPr="007F0AD1">
        <w:rPr>
          <w:rFonts w:ascii="Times New Roman" w:hAnsi="Times New Roman"/>
        </w:rPr>
        <w:t>g</w:t>
      </w:r>
      <w:r w:rsidR="007F0AD1" w:rsidRPr="007F0AD1">
        <w:rPr>
          <w:rFonts w:ascii="Times New Roman" w:hAnsi="Times New Roman" w:hint="eastAsia"/>
        </w:rPr>
        <w:t>ā</w:t>
      </w:r>
      <w:r w:rsidR="007F0AD1" w:rsidRPr="007F0AD1">
        <w:rPr>
          <w:rFonts w:ascii="Times New Roman" w:hAnsi="Times New Roman"/>
        </w:rPr>
        <w:t xml:space="preserve"> un darbavieta atrodas R</w:t>
      </w:r>
      <w:r w:rsidR="007F0AD1" w:rsidRPr="007F0AD1">
        <w:rPr>
          <w:rFonts w:ascii="Times New Roman" w:hAnsi="Times New Roman" w:hint="eastAsia"/>
        </w:rPr>
        <w:t>ī</w:t>
      </w:r>
      <w:r w:rsidR="007F0AD1" w:rsidRPr="007F0AD1">
        <w:rPr>
          <w:rFonts w:ascii="Times New Roman" w:hAnsi="Times New Roman"/>
        </w:rPr>
        <w:t>gas administrat</w:t>
      </w:r>
      <w:r w:rsidR="007F0AD1" w:rsidRPr="007F0AD1">
        <w:rPr>
          <w:rFonts w:ascii="Times New Roman" w:hAnsi="Times New Roman" w:hint="eastAsia"/>
        </w:rPr>
        <w:t>ī</w:t>
      </w:r>
      <w:r w:rsidR="007F0AD1" w:rsidRPr="007F0AD1">
        <w:rPr>
          <w:rFonts w:ascii="Times New Roman" w:hAnsi="Times New Roman"/>
        </w:rPr>
        <w:t>vaj</w:t>
      </w:r>
      <w:r w:rsidR="007F0AD1" w:rsidRPr="007F0AD1">
        <w:rPr>
          <w:rFonts w:ascii="Times New Roman" w:hAnsi="Times New Roman" w:hint="eastAsia"/>
        </w:rPr>
        <w:t>ā</w:t>
      </w:r>
      <w:r w:rsidR="007F0AD1" w:rsidRPr="007F0AD1">
        <w:rPr>
          <w:rFonts w:ascii="Times New Roman" w:hAnsi="Times New Roman"/>
        </w:rPr>
        <w:t xml:space="preserve"> teritorij</w:t>
      </w:r>
      <w:r w:rsidR="007F0AD1" w:rsidRPr="007F0AD1">
        <w:rPr>
          <w:rFonts w:ascii="Times New Roman" w:hAnsi="Times New Roman" w:hint="eastAsia"/>
        </w:rPr>
        <w:t>ā</w:t>
      </w:r>
      <w:r w:rsidR="007F0AD1" w:rsidRPr="007F0AD1">
        <w:rPr>
          <w:rFonts w:ascii="Times New Roman" w:hAnsi="Times New Roman"/>
        </w:rPr>
        <w:t>)</w:t>
      </w:r>
      <w:r w:rsidR="009625A1">
        <w:rPr>
          <w:rFonts w:ascii="Times New Roman" w:hAnsi="Times New Roman"/>
        </w:rPr>
        <w:t>,</w:t>
      </w:r>
      <w:r w:rsidR="00226ED7" w:rsidRPr="0039307D">
        <w:rPr>
          <w:rFonts w:ascii="Times New Roman" w:hAnsi="Times New Roman"/>
        </w:rPr>
        <w:t xml:space="preserve"> un </w:t>
      </w:r>
      <w:r w:rsidR="006F0D57">
        <w:rPr>
          <w:rFonts w:ascii="Times New Roman" w:hAnsi="Times New Roman"/>
        </w:rPr>
        <w:t>klients</w:t>
      </w:r>
      <w:r w:rsidR="00226ED7" w:rsidRPr="0039307D">
        <w:rPr>
          <w:rFonts w:ascii="Times New Roman" w:hAnsi="Times New Roman"/>
        </w:rPr>
        <w:t xml:space="preserve"> norādītajā dzīvesvietā ir deklarēts vismaz sešus mēnešus, vai šajā laikā </w:t>
      </w:r>
      <w:r w:rsidR="006F0D57">
        <w:rPr>
          <w:rFonts w:ascii="Times New Roman" w:hAnsi="Times New Roman"/>
        </w:rPr>
        <w:t>klients</w:t>
      </w:r>
      <w:r w:rsidR="00226ED7" w:rsidRPr="00C879C7">
        <w:rPr>
          <w:rFonts w:ascii="Times New Roman" w:hAnsi="Times New Roman"/>
        </w:rPr>
        <w:t xml:space="preserve"> ir mainījis deklarēto dzīvesvietu un gan jaunā, gan iepriekšējā dzīvesvieta atrodas vienas pašvaldības administratīvajā teritorijā</w:t>
      </w:r>
      <w:r w:rsidR="00965A59">
        <w:rPr>
          <w:rFonts w:ascii="Times New Roman" w:hAnsi="Times New Roman"/>
        </w:rPr>
        <w:t xml:space="preserve">, izņemot gadījumus, kad konkrētā dzīvesvieta ir </w:t>
      </w:r>
      <w:r w:rsidR="006F0D57">
        <w:rPr>
          <w:rFonts w:ascii="Times New Roman" w:hAnsi="Times New Roman"/>
        </w:rPr>
        <w:t>klienta</w:t>
      </w:r>
      <w:r w:rsidR="00965A59">
        <w:rPr>
          <w:rFonts w:ascii="Times New Roman" w:hAnsi="Times New Roman"/>
        </w:rPr>
        <w:t xml:space="preserve"> pirmā deklarētā dzīvesvieta Latvijā. </w:t>
      </w:r>
      <w:r w:rsidR="006F0D57">
        <w:rPr>
          <w:rFonts w:ascii="Times New Roman" w:hAnsi="Times New Roman"/>
        </w:rPr>
        <w:t>Klienta</w:t>
      </w:r>
      <w:r w:rsidR="001E47A1" w:rsidRPr="009F19CC">
        <w:rPr>
          <w:rFonts w:ascii="Times New Roman" w:hAnsi="Times New Roman"/>
        </w:rPr>
        <w:t>m</w:t>
      </w:r>
      <w:r w:rsidR="00226ED7" w:rsidRPr="009F19CC">
        <w:rPr>
          <w:rFonts w:ascii="Times New Roman" w:hAnsi="Times New Roman"/>
        </w:rPr>
        <w:t xml:space="preserve"> ir noteikts normālais darba laiks un </w:t>
      </w:r>
      <w:r w:rsidR="006F0D57">
        <w:rPr>
          <w:rFonts w:ascii="Times New Roman" w:hAnsi="Times New Roman"/>
        </w:rPr>
        <w:t>klienta</w:t>
      </w:r>
      <w:r w:rsidR="00226ED7" w:rsidRPr="009F19CC">
        <w:rPr>
          <w:rFonts w:ascii="Times New Roman" w:hAnsi="Times New Roman"/>
        </w:rPr>
        <w:t xml:space="preserve"> darba alga ir vismaz valstī noteiktās minimālās mēneša darba algas apmērā, bet ne lielāka par divu valstī noteikto mi</w:t>
      </w:r>
      <w:r w:rsidR="00226ED7" w:rsidRPr="00EF6EF6">
        <w:rPr>
          <w:rFonts w:ascii="Times New Roman" w:hAnsi="Times New Roman"/>
        </w:rPr>
        <w:t>nimālo mēneša darba algu apmēru</w:t>
      </w:r>
      <w:r w:rsidR="000B2A4C">
        <w:rPr>
          <w:rFonts w:ascii="Times New Roman" w:hAnsi="Times New Roman"/>
        </w:rPr>
        <w:t>;</w:t>
      </w:r>
    </w:p>
    <w:p w:rsidR="00EE3F3A" w:rsidRPr="00C26EFC" w:rsidRDefault="00105804" w:rsidP="008F7B17">
      <w:pPr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1.2.3.</w:t>
      </w:r>
      <w:r w:rsidR="009F19CC">
        <w:rPr>
          <w:rFonts w:ascii="Times New Roman" w:hAnsi="Times New Roman"/>
        </w:rPr>
        <w:t xml:space="preserve"> </w:t>
      </w:r>
      <w:r w:rsidR="006F0D57">
        <w:rPr>
          <w:rFonts w:ascii="Times New Roman" w:hAnsi="Times New Roman"/>
        </w:rPr>
        <w:t>klients</w:t>
      </w:r>
      <w:r w:rsidR="00226876" w:rsidRPr="00C26EFC">
        <w:rPr>
          <w:rFonts w:ascii="Times New Roman" w:hAnsi="Times New Roman"/>
        </w:rPr>
        <w:t xml:space="preserve"> 10 darb</w:t>
      </w:r>
      <w:r w:rsidR="00226ED7" w:rsidRPr="00C26EFC">
        <w:rPr>
          <w:rFonts w:ascii="Times New Roman" w:hAnsi="Times New Roman"/>
        </w:rPr>
        <w:t xml:space="preserve">dienu laikā no darba tiesisko attiecību </w:t>
      </w:r>
      <w:r w:rsidR="00226876" w:rsidRPr="00C26EFC">
        <w:rPr>
          <w:rFonts w:ascii="Times New Roman" w:hAnsi="Times New Roman"/>
        </w:rPr>
        <w:t>vai apmācību/prakses uzsākšanas dienas</w:t>
      </w:r>
      <w:r w:rsidR="005F6B0E" w:rsidRPr="00C26EFC">
        <w:rPr>
          <w:rFonts w:ascii="Times New Roman" w:hAnsi="Times New Roman"/>
        </w:rPr>
        <w:t>,</w:t>
      </w:r>
      <w:r w:rsidR="00226876" w:rsidRPr="00C26EFC">
        <w:rPr>
          <w:rFonts w:ascii="Times New Roman" w:hAnsi="Times New Roman"/>
        </w:rPr>
        <w:t xml:space="preserve"> </w:t>
      </w:r>
      <w:r w:rsidR="004817C5" w:rsidRPr="00C26EFC">
        <w:rPr>
          <w:rFonts w:ascii="Times New Roman" w:hAnsi="Times New Roman"/>
        </w:rPr>
        <w:t>Nodarbinā</w:t>
      </w:r>
      <w:r w:rsidR="00B039F3" w:rsidRPr="00C26EFC">
        <w:rPr>
          <w:rFonts w:ascii="Times New Roman" w:hAnsi="Times New Roman"/>
        </w:rPr>
        <w:t xml:space="preserve">tības valsts </w:t>
      </w:r>
      <w:r w:rsidR="00760A2C" w:rsidRPr="00C26EFC">
        <w:rPr>
          <w:rFonts w:ascii="Times New Roman" w:hAnsi="Times New Roman"/>
        </w:rPr>
        <w:t>aģentūr</w:t>
      </w:r>
      <w:r w:rsidR="00760A2C">
        <w:rPr>
          <w:rFonts w:ascii="Times New Roman" w:hAnsi="Times New Roman"/>
        </w:rPr>
        <w:t>ā</w:t>
      </w:r>
      <w:r w:rsidR="00760A2C" w:rsidRPr="00C26EFC">
        <w:rPr>
          <w:rFonts w:ascii="Times New Roman" w:hAnsi="Times New Roman"/>
        </w:rPr>
        <w:t xml:space="preserve"> </w:t>
      </w:r>
      <w:r w:rsidR="00B039F3" w:rsidRPr="00C26EFC">
        <w:rPr>
          <w:rFonts w:ascii="Times New Roman" w:hAnsi="Times New Roman"/>
        </w:rPr>
        <w:t>(turpmāk</w:t>
      </w:r>
      <w:r w:rsidR="000708ED" w:rsidRPr="00C26EFC">
        <w:rPr>
          <w:rFonts w:ascii="Times New Roman" w:hAnsi="Times New Roman"/>
        </w:rPr>
        <w:t xml:space="preserve"> </w:t>
      </w:r>
      <w:r w:rsidR="00B039F3" w:rsidRPr="00C26EFC">
        <w:rPr>
          <w:rFonts w:ascii="Times New Roman" w:hAnsi="Times New Roman"/>
        </w:rPr>
        <w:t xml:space="preserve">– </w:t>
      </w:r>
      <w:r w:rsidR="00E11634">
        <w:rPr>
          <w:rFonts w:ascii="Times New Roman" w:hAnsi="Times New Roman"/>
        </w:rPr>
        <w:t>Aģentūra</w:t>
      </w:r>
      <w:r w:rsidR="004817C5" w:rsidRPr="00C26EFC">
        <w:rPr>
          <w:rFonts w:ascii="Times New Roman" w:hAnsi="Times New Roman"/>
        </w:rPr>
        <w:t>)</w:t>
      </w:r>
      <w:r w:rsidR="00226ED7" w:rsidRPr="00C26EFC">
        <w:rPr>
          <w:rFonts w:ascii="Times New Roman" w:hAnsi="Times New Roman"/>
        </w:rPr>
        <w:t xml:space="preserve"> </w:t>
      </w:r>
      <w:r w:rsidR="008E26CB" w:rsidRPr="00C26EFC">
        <w:rPr>
          <w:rFonts w:ascii="Times New Roman" w:hAnsi="Times New Roman"/>
        </w:rPr>
        <w:t>ir iesniedzis</w:t>
      </w:r>
      <w:r w:rsidR="00226ED7" w:rsidRPr="00C26EFC">
        <w:rPr>
          <w:rFonts w:ascii="Times New Roman" w:hAnsi="Times New Roman"/>
        </w:rPr>
        <w:t xml:space="preserve"> </w:t>
      </w:r>
      <w:r w:rsidR="004236F1" w:rsidRPr="00C26EFC">
        <w:rPr>
          <w:rFonts w:ascii="Times New Roman" w:hAnsi="Times New Roman"/>
        </w:rPr>
        <w:t>iesniegum</w:t>
      </w:r>
      <w:r w:rsidR="008E26CB" w:rsidRPr="00C26EFC">
        <w:rPr>
          <w:rFonts w:ascii="Times New Roman" w:hAnsi="Times New Roman"/>
        </w:rPr>
        <w:t>u</w:t>
      </w:r>
      <w:r w:rsidR="004236F1" w:rsidRPr="00C26EFC">
        <w:rPr>
          <w:rFonts w:ascii="Times New Roman" w:hAnsi="Times New Roman"/>
        </w:rPr>
        <w:t xml:space="preserve"> par nepieciešamo finanšu atbalstu</w:t>
      </w:r>
      <w:r w:rsidR="00226ED7" w:rsidRPr="00C26EFC">
        <w:rPr>
          <w:rFonts w:ascii="Times New Roman" w:hAnsi="Times New Roman"/>
        </w:rPr>
        <w:t>, un ir pieņēmusi lēmumu par finanšu atlīdzības piešķiršanu</w:t>
      </w:r>
      <w:r w:rsidR="001614CE">
        <w:rPr>
          <w:rFonts w:ascii="Times New Roman" w:hAnsi="Times New Roman"/>
        </w:rPr>
        <w:t>;</w:t>
      </w:r>
    </w:p>
    <w:p w:rsidR="00C96D23" w:rsidRPr="00A93EC9" w:rsidRDefault="00105804" w:rsidP="00BA60CD">
      <w:pPr>
        <w:ind w:left="426" w:hanging="426"/>
        <w:jc w:val="both"/>
        <w:rPr>
          <w:rFonts w:ascii="Times New Roman" w:hAnsi="Times New Roman"/>
        </w:rPr>
      </w:pPr>
      <w:r w:rsidRPr="00A93EC9">
        <w:rPr>
          <w:rFonts w:ascii="Times New Roman" w:hAnsi="Times New Roman"/>
        </w:rPr>
        <w:t>1.3</w:t>
      </w:r>
      <w:r w:rsidR="009625A1">
        <w:rPr>
          <w:rFonts w:ascii="Times New Roman" w:hAnsi="Times New Roman"/>
        </w:rPr>
        <w:t>.</w:t>
      </w:r>
      <w:r w:rsidRPr="00A93EC9">
        <w:rPr>
          <w:rFonts w:ascii="Times New Roman" w:hAnsi="Times New Roman"/>
        </w:rPr>
        <w:t xml:space="preserve"> Labvēlīga lēmuma gadījumā </w:t>
      </w:r>
      <w:r w:rsidR="006F0D57">
        <w:rPr>
          <w:rFonts w:ascii="Times New Roman" w:hAnsi="Times New Roman"/>
        </w:rPr>
        <w:t>klients</w:t>
      </w:r>
      <w:r w:rsidRPr="00A93EC9">
        <w:rPr>
          <w:rFonts w:ascii="Times New Roman" w:hAnsi="Times New Roman"/>
        </w:rPr>
        <w:t xml:space="preserve"> </w:t>
      </w:r>
      <w:r w:rsidRPr="00BA60CD">
        <w:rPr>
          <w:rFonts w:ascii="Times New Roman" w:hAnsi="Times New Roman"/>
        </w:rPr>
        <w:t xml:space="preserve">saņem </w:t>
      </w:r>
      <w:r w:rsidRPr="00A93EC9">
        <w:rPr>
          <w:rFonts w:ascii="Times New Roman" w:hAnsi="Times New Roman"/>
        </w:rPr>
        <w:t>finanšu atlīdzību</w:t>
      </w:r>
      <w:r w:rsidR="005C5468">
        <w:rPr>
          <w:rFonts w:ascii="Times New Roman" w:hAnsi="Times New Roman"/>
        </w:rPr>
        <w:t xml:space="preserve"> </w:t>
      </w:r>
      <w:r w:rsidR="00AB18C7" w:rsidRPr="00020175">
        <w:rPr>
          <w:rFonts w:ascii="Times New Roman" w:hAnsi="Times New Roman"/>
        </w:rPr>
        <w:t>transporta izmaksu</w:t>
      </w:r>
      <w:r w:rsidR="00AB18C7" w:rsidRPr="00D21F62">
        <w:rPr>
          <w:rFonts w:ascii="Times New Roman" w:hAnsi="Times New Roman"/>
        </w:rPr>
        <w:t xml:space="preserve"> segšanai par braucieniem no deklarētās dzīvesvietas uz darba</w:t>
      </w:r>
      <w:r w:rsidR="00787484">
        <w:rPr>
          <w:rFonts w:ascii="Times New Roman" w:hAnsi="Times New Roman"/>
        </w:rPr>
        <w:t>,</w:t>
      </w:r>
      <w:r w:rsidR="00AB18C7" w:rsidRPr="00D21F62">
        <w:rPr>
          <w:rFonts w:ascii="Times New Roman" w:hAnsi="Times New Roman"/>
        </w:rPr>
        <w:t xml:space="preserve"> apmācību/prakses vietu un atpakaļ, </w:t>
      </w:r>
      <w:r w:rsidR="00787484" w:rsidRPr="00875C73">
        <w:rPr>
          <w:rFonts w:ascii="Times New Roman" w:hAnsi="Times New Roman"/>
          <w:b/>
        </w:rPr>
        <w:t>vai</w:t>
      </w:r>
      <w:r w:rsidR="00787484" w:rsidRPr="00D21F62">
        <w:rPr>
          <w:rFonts w:ascii="Times New Roman" w:hAnsi="Times New Roman"/>
        </w:rPr>
        <w:t xml:space="preserve"> </w:t>
      </w:r>
      <w:r w:rsidR="00AB18C7" w:rsidRPr="00D21F62">
        <w:rPr>
          <w:rFonts w:ascii="Times New Roman" w:hAnsi="Times New Roman"/>
        </w:rPr>
        <w:t xml:space="preserve">izdevumu kompensācijai </w:t>
      </w:r>
      <w:r w:rsidR="00AB18C7" w:rsidRPr="00020175">
        <w:rPr>
          <w:rFonts w:ascii="Times New Roman" w:hAnsi="Times New Roman"/>
        </w:rPr>
        <w:t>par dzīvojamās telpas īri</w:t>
      </w:r>
      <w:r w:rsidR="00AB18C7" w:rsidRPr="00D21F62">
        <w:rPr>
          <w:rFonts w:ascii="Times New Roman" w:hAnsi="Times New Roman"/>
        </w:rPr>
        <w:t xml:space="preserve"> vai dzīvošanu dienesta viesnīcā</w:t>
      </w:r>
      <w:r w:rsidR="00AB18C7" w:rsidRPr="00A93EC9">
        <w:rPr>
          <w:rFonts w:ascii="Times New Roman" w:hAnsi="Times New Roman"/>
        </w:rPr>
        <w:t xml:space="preserve"> (t.sk transporta izmaksas vienam braucienam mēnesī no deklarētās dzīvesvietas uz darba vai apmācību/prakses vietu un atpakaļ) šādā kārtībā</w:t>
      </w:r>
      <w:r w:rsidRPr="00A93EC9">
        <w:rPr>
          <w:rFonts w:ascii="Times New Roman" w:hAnsi="Times New Roman"/>
        </w:rPr>
        <w:t>:</w:t>
      </w:r>
    </w:p>
    <w:p w:rsidR="0028219A" w:rsidRPr="00A93EC9" w:rsidRDefault="00105804" w:rsidP="008F5E22">
      <w:pPr>
        <w:ind w:left="993" w:hanging="567"/>
        <w:jc w:val="both"/>
        <w:rPr>
          <w:rFonts w:ascii="Times New Roman" w:hAnsi="Times New Roman"/>
        </w:rPr>
      </w:pPr>
      <w:r w:rsidRPr="00A93EC9">
        <w:rPr>
          <w:rFonts w:ascii="Times New Roman" w:hAnsi="Times New Roman"/>
        </w:rPr>
        <w:lastRenderedPageBreak/>
        <w:t>1.3.1</w:t>
      </w:r>
      <w:r w:rsidR="003D30AB">
        <w:rPr>
          <w:rFonts w:ascii="Times New Roman" w:hAnsi="Times New Roman"/>
        </w:rPr>
        <w:t xml:space="preserve">. </w:t>
      </w:r>
      <w:r w:rsidRPr="00A93EC9">
        <w:rPr>
          <w:rFonts w:ascii="Times New Roman" w:hAnsi="Times New Roman"/>
        </w:rPr>
        <w:t>par apmācību</w:t>
      </w:r>
      <w:r w:rsidR="00FB3FFD">
        <w:rPr>
          <w:rFonts w:ascii="Times New Roman" w:hAnsi="Times New Roman"/>
        </w:rPr>
        <w:t>/prakses</w:t>
      </w:r>
      <w:r w:rsidRPr="00A93EC9">
        <w:rPr>
          <w:rFonts w:ascii="Times New Roman" w:hAnsi="Times New Roman"/>
        </w:rPr>
        <w:t xml:space="preserve"> vai darba tiesisko attiecību pirmo</w:t>
      </w:r>
      <w:r w:rsidRPr="00A93EC9">
        <w:rPr>
          <w:rFonts w:ascii="Times New Roman" w:hAnsi="Times New Roman"/>
        </w:rPr>
        <w:t xml:space="preserve"> mēnesi – </w:t>
      </w:r>
      <w:r w:rsidR="003E719B">
        <w:rPr>
          <w:rFonts w:ascii="Times New Roman" w:hAnsi="Times New Roman"/>
        </w:rPr>
        <w:t xml:space="preserve">avansu </w:t>
      </w:r>
      <w:r w:rsidRPr="00A93EC9">
        <w:rPr>
          <w:rFonts w:ascii="Times New Roman" w:hAnsi="Times New Roman"/>
        </w:rPr>
        <w:t xml:space="preserve">līdz </w:t>
      </w:r>
      <w:r w:rsidR="00C51370">
        <w:rPr>
          <w:rFonts w:ascii="Times New Roman" w:hAnsi="Times New Roman"/>
        </w:rPr>
        <w:t>200</w:t>
      </w:r>
      <w:r w:rsidRPr="00A93EC9">
        <w:rPr>
          <w:rFonts w:ascii="Times New Roman" w:hAnsi="Times New Roman"/>
        </w:rPr>
        <w:t xml:space="preserve"> </w:t>
      </w:r>
      <w:r w:rsidRPr="00A93EC9">
        <w:rPr>
          <w:rFonts w:ascii="Times New Roman" w:hAnsi="Times New Roman"/>
          <w:i/>
        </w:rPr>
        <w:t>euro</w:t>
      </w:r>
      <w:r w:rsidRPr="00A93EC9">
        <w:rPr>
          <w:rFonts w:ascii="Times New Roman" w:hAnsi="Times New Roman"/>
        </w:rPr>
        <w:t xml:space="preserve"> </w:t>
      </w:r>
      <w:r w:rsidR="00182CED" w:rsidRPr="00A93EC9">
        <w:rPr>
          <w:rFonts w:ascii="Times New Roman" w:hAnsi="Times New Roman"/>
        </w:rPr>
        <w:t>apmērā</w:t>
      </w:r>
      <w:r w:rsidR="00182CED">
        <w:rPr>
          <w:rFonts w:ascii="Times New Roman" w:hAnsi="Times New Roman"/>
        </w:rPr>
        <w:t xml:space="preserve"> dzīvojamās telpas īres izdevumu segšanai vai atbilstoši darba vai mācību dienu skaitam attiecīgajā mēnesī transporta izmaksu segšanai</w:t>
      </w:r>
      <w:r w:rsidR="00804AFB">
        <w:rPr>
          <w:rFonts w:ascii="Times New Roman" w:hAnsi="Times New Roman"/>
        </w:rPr>
        <w:t xml:space="preserve">, nepārsniedzot </w:t>
      </w:r>
      <w:r w:rsidR="00C51370">
        <w:rPr>
          <w:rFonts w:ascii="Times New Roman" w:hAnsi="Times New Roman"/>
        </w:rPr>
        <w:t>10</w:t>
      </w:r>
      <w:r w:rsidR="00804AFB">
        <w:rPr>
          <w:rFonts w:ascii="Times New Roman" w:hAnsi="Times New Roman"/>
        </w:rPr>
        <w:t xml:space="preserve"> </w:t>
      </w:r>
      <w:r w:rsidR="00804AFB" w:rsidRPr="00E90E37">
        <w:rPr>
          <w:rFonts w:ascii="Times New Roman" w:hAnsi="Times New Roman"/>
          <w:i/>
        </w:rPr>
        <w:t>euro</w:t>
      </w:r>
      <w:r w:rsidR="00804AFB">
        <w:rPr>
          <w:rFonts w:ascii="Times New Roman" w:hAnsi="Times New Roman"/>
        </w:rPr>
        <w:t xml:space="preserve"> dienā</w:t>
      </w:r>
      <w:r w:rsidR="00182CED">
        <w:rPr>
          <w:rFonts w:ascii="Times New Roman" w:hAnsi="Times New Roman"/>
        </w:rPr>
        <w:t>,</w:t>
      </w:r>
      <w:r w:rsidRPr="00A93EC9">
        <w:rPr>
          <w:rFonts w:ascii="Times New Roman" w:hAnsi="Times New Roman"/>
        </w:rPr>
        <w:t xml:space="preserve"> </w:t>
      </w:r>
      <w:r w:rsidR="006F0D57">
        <w:rPr>
          <w:rFonts w:ascii="Times New Roman" w:hAnsi="Times New Roman"/>
        </w:rPr>
        <w:t>klienta</w:t>
      </w:r>
      <w:r w:rsidRPr="00A93EC9">
        <w:rPr>
          <w:rFonts w:ascii="Times New Roman" w:hAnsi="Times New Roman"/>
        </w:rPr>
        <w:t>m izmaksā piecu darbdienu laikā pēc lēmuma pieņ</w:t>
      </w:r>
      <w:r w:rsidRPr="00A93EC9">
        <w:rPr>
          <w:rFonts w:ascii="Times New Roman" w:hAnsi="Times New Roman"/>
        </w:rPr>
        <w:t xml:space="preserve">emšanas par finanšu atlīdzības piešķiršanu. </w:t>
      </w:r>
      <w:r w:rsidR="00644DF5">
        <w:t>T</w:t>
      </w:r>
      <w:r w:rsidR="00644DF5" w:rsidRPr="00A056B4">
        <w:t>ransporta izmaksu gadījumā avansu piešķir ne lielāku</w:t>
      </w:r>
      <w:r w:rsidR="00644DF5">
        <w:t>,</w:t>
      </w:r>
      <w:r w:rsidR="00644DF5" w:rsidRPr="00A056B4">
        <w:t xml:space="preserve"> kā</w:t>
      </w:r>
      <w:r w:rsidR="00644DF5">
        <w:t>ds nepiec</w:t>
      </w:r>
      <w:r w:rsidR="00644DF5" w:rsidRPr="00A056B4">
        <w:t>ie</w:t>
      </w:r>
      <w:r w:rsidR="00644DF5">
        <w:t xml:space="preserve">šams izmaksu segšanai </w:t>
      </w:r>
      <w:r w:rsidR="00764070">
        <w:t xml:space="preserve">par </w:t>
      </w:r>
      <w:r w:rsidR="00644DF5">
        <w:t>pirm</w:t>
      </w:r>
      <w:r w:rsidR="00764070">
        <w:t>o</w:t>
      </w:r>
      <w:r w:rsidR="00644DF5">
        <w:t xml:space="preserve"> mēnes</w:t>
      </w:r>
      <w:r w:rsidR="00764070">
        <w:t>i</w:t>
      </w:r>
      <w:r w:rsidR="00644DF5">
        <w:t xml:space="preserve">, </w:t>
      </w:r>
      <w:r w:rsidR="00764DFE">
        <w:t xml:space="preserve">ko aprēķina </w:t>
      </w:r>
      <w:r w:rsidR="00644DF5">
        <w:t>ņemot vērā attālumu, likmi</w:t>
      </w:r>
      <w:r w:rsidR="001847B3">
        <w:t>,</w:t>
      </w:r>
      <w:r w:rsidR="00EF75F2">
        <w:t xml:space="preserve"> </w:t>
      </w:r>
      <w:r w:rsidR="00644DF5">
        <w:t xml:space="preserve">apmācību </w:t>
      </w:r>
      <w:r w:rsidR="001847B3">
        <w:t xml:space="preserve"> dienu skaitu</w:t>
      </w:r>
      <w:r w:rsidR="00BF56BF">
        <w:t xml:space="preserve"> vai plānoto darba dienu skaitu darba tiesisko attiecību gadījumā</w:t>
      </w:r>
      <w:r w:rsidR="00644DF5">
        <w:t xml:space="preserve">. </w:t>
      </w:r>
      <w:r w:rsidRPr="00A93EC9">
        <w:rPr>
          <w:rFonts w:ascii="Times New Roman" w:hAnsi="Times New Roman"/>
        </w:rPr>
        <w:t xml:space="preserve">Gadījumā, ja </w:t>
      </w:r>
      <w:r w:rsidR="006F0D57">
        <w:rPr>
          <w:rFonts w:ascii="Times New Roman" w:hAnsi="Times New Roman"/>
        </w:rPr>
        <w:t>klients</w:t>
      </w:r>
      <w:r w:rsidRPr="00A93EC9">
        <w:rPr>
          <w:rFonts w:ascii="Times New Roman" w:hAnsi="Times New Roman"/>
        </w:rPr>
        <w:t xml:space="preserve"> nevēlas saņemt avansu, </w:t>
      </w:r>
      <w:r w:rsidR="003D30AB">
        <w:rPr>
          <w:rFonts w:ascii="Times New Roman" w:hAnsi="Times New Roman"/>
        </w:rPr>
        <w:t>finanšu atlīdzību izmaksā</w:t>
      </w:r>
      <w:r w:rsidRPr="00A93EC9">
        <w:rPr>
          <w:rFonts w:ascii="Times New Roman" w:hAnsi="Times New Roman"/>
        </w:rPr>
        <w:t xml:space="preserve"> viena mēneša laikā pēc </w:t>
      </w:r>
      <w:r w:rsidR="003D30AB">
        <w:rPr>
          <w:rFonts w:ascii="Times New Roman" w:hAnsi="Times New Roman"/>
        </w:rPr>
        <w:t xml:space="preserve">pirmā </w:t>
      </w:r>
      <w:r w:rsidRPr="00A93EC9">
        <w:rPr>
          <w:rFonts w:ascii="Times New Roman" w:hAnsi="Times New Roman"/>
        </w:rPr>
        <w:t>apmācību, darba tiesisko</w:t>
      </w:r>
      <w:r w:rsidR="00D421E5">
        <w:rPr>
          <w:rFonts w:ascii="Times New Roman" w:hAnsi="Times New Roman"/>
        </w:rPr>
        <w:t xml:space="preserve"> vai dienesta attiecību</w:t>
      </w:r>
      <w:r w:rsidRPr="00A93EC9">
        <w:rPr>
          <w:rFonts w:ascii="Times New Roman" w:hAnsi="Times New Roman"/>
        </w:rPr>
        <w:t xml:space="preserve"> mēneša beigām;</w:t>
      </w:r>
    </w:p>
    <w:p w:rsidR="00F60CE1" w:rsidRDefault="00105804" w:rsidP="008F5E22">
      <w:pPr>
        <w:ind w:left="993" w:hanging="567"/>
        <w:jc w:val="both"/>
        <w:rPr>
          <w:rFonts w:ascii="Times New Roman" w:hAnsi="Times New Roman"/>
        </w:rPr>
      </w:pPr>
      <w:r w:rsidRPr="00A93EC9">
        <w:rPr>
          <w:rFonts w:ascii="Times New Roman" w:hAnsi="Times New Roman"/>
        </w:rPr>
        <w:t>1.3.2</w:t>
      </w:r>
      <w:r w:rsidR="003D30AB">
        <w:rPr>
          <w:rFonts w:ascii="Times New Roman" w:hAnsi="Times New Roman"/>
        </w:rPr>
        <w:t>.</w:t>
      </w:r>
      <w:r w:rsidRPr="00A93EC9">
        <w:rPr>
          <w:rFonts w:ascii="Times New Roman" w:hAnsi="Times New Roman"/>
        </w:rPr>
        <w:t xml:space="preserve"> par nākamajiem apmāc</w:t>
      </w:r>
      <w:r w:rsidRPr="00A93EC9">
        <w:rPr>
          <w:rFonts w:ascii="Times New Roman" w:hAnsi="Times New Roman"/>
        </w:rPr>
        <w:t>ību vai trijiem darba tiesisko vai attiecību mēnešiem finanšu atlīdzību izmaksā viena mēneša laikā pēc iepriekšējā apmācību, darba tiesisko vai dienesta attiecību mēneša beigām</w:t>
      </w:r>
      <w:r w:rsidR="00256BD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93EC9">
        <w:rPr>
          <w:rFonts w:ascii="Times New Roman" w:hAnsi="Times New Roman"/>
        </w:rPr>
        <w:t xml:space="preserve">Gadījumā, ja </w:t>
      </w:r>
      <w:r w:rsidR="006F0D57">
        <w:rPr>
          <w:rFonts w:ascii="Times New Roman" w:hAnsi="Times New Roman"/>
        </w:rPr>
        <w:t>klienta</w:t>
      </w:r>
      <w:r>
        <w:rPr>
          <w:rFonts w:ascii="Times New Roman" w:hAnsi="Times New Roman"/>
        </w:rPr>
        <w:t xml:space="preserve">m kompensē </w:t>
      </w:r>
      <w:r w:rsidRPr="00FF3ECD">
        <w:rPr>
          <w:rFonts w:ascii="Times New Roman" w:hAnsi="Times New Roman"/>
        </w:rPr>
        <w:t>dzīvojamās telpas īr</w:t>
      </w:r>
      <w:r>
        <w:rPr>
          <w:rFonts w:ascii="Times New Roman" w:hAnsi="Times New Roman"/>
        </w:rPr>
        <w:t>es izdevumus</w:t>
      </w:r>
      <w:r w:rsidRPr="00FF3ECD">
        <w:rPr>
          <w:rFonts w:ascii="Times New Roman" w:hAnsi="Times New Roman"/>
        </w:rPr>
        <w:t xml:space="preserve"> vai dzīvošanu </w:t>
      </w:r>
      <w:r w:rsidRPr="00FF3ECD">
        <w:rPr>
          <w:rFonts w:ascii="Times New Roman" w:hAnsi="Times New Roman"/>
        </w:rPr>
        <w:t>dienesta viesnīcā</w:t>
      </w:r>
      <w:r>
        <w:rPr>
          <w:rFonts w:ascii="Times New Roman" w:hAnsi="Times New Roman"/>
        </w:rPr>
        <w:t>, finanšu atlīdzību aprēķina, ņemot vērā pirmajā mēnesī radušās faktiskās izmaksas par dzīvojamās telpas īri vai dienesta viesnīcu. Ja izmaksas apliecinoši dokumenti iesniegti atkārtoti, ikmēneša finanšu atlīdzību par nākam</w:t>
      </w:r>
      <w:r w:rsidR="0064470E">
        <w:rPr>
          <w:rFonts w:ascii="Times New Roman" w:hAnsi="Times New Roman"/>
        </w:rPr>
        <w:t>a</w:t>
      </w:r>
      <w:r>
        <w:rPr>
          <w:rFonts w:ascii="Times New Roman" w:hAnsi="Times New Roman"/>
        </w:rPr>
        <w:t>jiem mēnešiem a</w:t>
      </w:r>
      <w:r>
        <w:rPr>
          <w:rFonts w:ascii="Times New Roman" w:hAnsi="Times New Roman"/>
        </w:rPr>
        <w:t>prēķina, ņemot vērā attiecīgajā mēnesī radušās dzīvojamo telpu īres vai transporta izmaksas</w:t>
      </w:r>
      <w:r w:rsidR="00256BD8">
        <w:rPr>
          <w:rFonts w:ascii="Times New Roman" w:hAnsi="Times New Roman"/>
        </w:rPr>
        <w:t xml:space="preserve">; </w:t>
      </w:r>
    </w:p>
    <w:p w:rsidR="00C96D23" w:rsidRDefault="00105804" w:rsidP="00BA60CD">
      <w:pPr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1.3.3.</w:t>
      </w:r>
      <w:r w:rsidR="0064470E">
        <w:rPr>
          <w:rFonts w:ascii="Times New Roman" w:hAnsi="Times New Roman"/>
        </w:rPr>
        <w:t xml:space="preserve"> ikmēneša finanšu atlīdzību izmaksā uz </w:t>
      </w:r>
      <w:r w:rsidR="006F0D57">
        <w:rPr>
          <w:rFonts w:ascii="Times New Roman" w:hAnsi="Times New Roman"/>
        </w:rPr>
        <w:t>klienta</w:t>
      </w:r>
      <w:r w:rsidR="0064470E">
        <w:rPr>
          <w:rFonts w:ascii="Times New Roman" w:hAnsi="Times New Roman"/>
        </w:rPr>
        <w:t xml:space="preserve"> norādīto </w:t>
      </w:r>
      <w:r w:rsidR="00696F66">
        <w:rPr>
          <w:rFonts w:ascii="Times New Roman" w:hAnsi="Times New Roman"/>
        </w:rPr>
        <w:t xml:space="preserve">personīgo </w:t>
      </w:r>
      <w:r w:rsidR="0064470E">
        <w:rPr>
          <w:rFonts w:ascii="Times New Roman" w:hAnsi="Times New Roman"/>
        </w:rPr>
        <w:t>bankas kontu.</w:t>
      </w:r>
      <w:r>
        <w:rPr>
          <w:rFonts w:ascii="Times New Roman" w:hAnsi="Times New Roman"/>
        </w:rPr>
        <w:t xml:space="preserve"> </w:t>
      </w:r>
    </w:p>
    <w:p w:rsidR="00226ED7" w:rsidRDefault="00105804" w:rsidP="006E4F96">
      <w:pPr>
        <w:numPr>
          <w:ilvl w:val="1"/>
          <w:numId w:val="21"/>
        </w:numPr>
        <w:tabs>
          <w:tab w:val="left" w:pos="0"/>
          <w:tab w:val="right" w:pos="284"/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650755">
        <w:rPr>
          <w:rFonts w:ascii="Times New Roman" w:hAnsi="Times New Roman"/>
        </w:rPr>
        <w:t>Par pārejošas darbnespējas laiku finanšu atlīdzības izmaksas netiek veiktas</w:t>
      </w:r>
      <w:r w:rsidR="00166DFC">
        <w:rPr>
          <w:rFonts w:ascii="Times New Roman" w:hAnsi="Times New Roman"/>
        </w:rPr>
        <w:t>,</w:t>
      </w:r>
      <w:r w:rsidRPr="00650755">
        <w:rPr>
          <w:rFonts w:ascii="Times New Roman" w:hAnsi="Times New Roman"/>
        </w:rPr>
        <w:t xml:space="preserve"> un finanšu atlīdzības saņemšanas laiks pagarinās</w:t>
      </w:r>
      <w:r w:rsidRPr="004817C5">
        <w:rPr>
          <w:rFonts w:ascii="Times New Roman" w:hAnsi="Times New Roman"/>
        </w:rPr>
        <w:t xml:space="preserve"> </w:t>
      </w:r>
      <w:r w:rsidR="00FC6737">
        <w:rPr>
          <w:rFonts w:ascii="Times New Roman" w:hAnsi="Times New Roman"/>
        </w:rPr>
        <w:t xml:space="preserve">tikai darba tiesisko </w:t>
      </w:r>
      <w:r w:rsidR="00CD6CBF" w:rsidRPr="009625A1">
        <w:rPr>
          <w:rFonts w:ascii="Times New Roman" w:hAnsi="Times New Roman"/>
        </w:rPr>
        <w:t>attiec</w:t>
      </w:r>
      <w:r w:rsidR="00CD6CBF" w:rsidRPr="009625A1">
        <w:rPr>
          <w:rFonts w:ascii="Times New Roman" w:hAnsi="Times New Roman" w:hint="eastAsia"/>
        </w:rPr>
        <w:t>ī</w:t>
      </w:r>
      <w:r w:rsidR="00CD6CBF" w:rsidRPr="009625A1">
        <w:rPr>
          <w:rFonts w:ascii="Times New Roman" w:hAnsi="Times New Roman"/>
        </w:rPr>
        <w:t>bu gad</w:t>
      </w:r>
      <w:r w:rsidR="00CD6CBF" w:rsidRPr="009625A1">
        <w:rPr>
          <w:rFonts w:ascii="Times New Roman" w:hAnsi="Times New Roman" w:hint="eastAsia"/>
        </w:rPr>
        <w:t>ī</w:t>
      </w:r>
      <w:r w:rsidR="00CD6CBF" w:rsidRPr="009625A1">
        <w:rPr>
          <w:rFonts w:ascii="Times New Roman" w:hAnsi="Times New Roman"/>
        </w:rPr>
        <w:t>jum</w:t>
      </w:r>
      <w:r w:rsidR="00CD6CBF" w:rsidRPr="009625A1">
        <w:rPr>
          <w:rFonts w:ascii="Times New Roman" w:hAnsi="Times New Roman" w:hint="eastAsia"/>
        </w:rPr>
        <w:t>ā</w:t>
      </w:r>
      <w:r w:rsidR="00CD6CBF" w:rsidRPr="009625A1">
        <w:rPr>
          <w:rFonts w:ascii="Times New Roman" w:hAnsi="Times New Roman"/>
        </w:rPr>
        <w:t xml:space="preserve"> </w:t>
      </w:r>
      <w:r w:rsidR="009625A1" w:rsidRPr="009625A1">
        <w:rPr>
          <w:rFonts w:ascii="Times New Roman" w:hAnsi="Times New Roman"/>
        </w:rPr>
        <w:t>par dien</w:t>
      </w:r>
      <w:r w:rsidR="009625A1" w:rsidRPr="009625A1">
        <w:rPr>
          <w:rFonts w:ascii="Times New Roman" w:hAnsi="Times New Roman" w:hint="eastAsia"/>
        </w:rPr>
        <w:t>ā</w:t>
      </w:r>
      <w:r w:rsidR="009625A1" w:rsidRPr="009625A1">
        <w:rPr>
          <w:rFonts w:ascii="Times New Roman" w:hAnsi="Times New Roman"/>
        </w:rPr>
        <w:t>m, kur</w:t>
      </w:r>
      <w:r w:rsidR="009625A1" w:rsidRPr="009625A1">
        <w:rPr>
          <w:rFonts w:ascii="Times New Roman" w:hAnsi="Times New Roman" w:hint="eastAsia"/>
        </w:rPr>
        <w:t>ā</w:t>
      </w:r>
      <w:r w:rsidR="009625A1" w:rsidRPr="009625A1">
        <w:rPr>
          <w:rFonts w:ascii="Times New Roman" w:hAnsi="Times New Roman"/>
        </w:rPr>
        <w:t xml:space="preserve">s </w:t>
      </w:r>
      <w:r w:rsidR="006F0D57">
        <w:rPr>
          <w:rFonts w:ascii="Times New Roman" w:hAnsi="Times New Roman"/>
        </w:rPr>
        <w:t>klienta</w:t>
      </w:r>
      <w:r w:rsidR="009625A1" w:rsidRPr="009625A1">
        <w:rPr>
          <w:rFonts w:ascii="Times New Roman" w:hAnsi="Times New Roman"/>
        </w:rPr>
        <w:t>m bija j</w:t>
      </w:r>
      <w:r w:rsidR="009625A1" w:rsidRPr="009625A1">
        <w:rPr>
          <w:rFonts w:ascii="Times New Roman" w:hAnsi="Times New Roman" w:hint="eastAsia"/>
        </w:rPr>
        <w:t>ā</w:t>
      </w:r>
      <w:r w:rsidR="009625A1" w:rsidRPr="009625A1">
        <w:rPr>
          <w:rFonts w:ascii="Times New Roman" w:hAnsi="Times New Roman"/>
        </w:rPr>
        <w:t>ierodas darb</w:t>
      </w:r>
      <w:r w:rsidR="009625A1" w:rsidRPr="009625A1">
        <w:rPr>
          <w:rFonts w:ascii="Times New Roman" w:hAnsi="Times New Roman" w:hint="eastAsia"/>
        </w:rPr>
        <w:t>ā</w:t>
      </w:r>
      <w:r w:rsidR="009625A1">
        <w:rPr>
          <w:rFonts w:ascii="Times New Roman" w:hAnsi="Times New Roman"/>
        </w:rPr>
        <w:t>.</w:t>
      </w:r>
      <w:r w:rsidR="00064E63">
        <w:rPr>
          <w:rFonts w:ascii="Times New Roman" w:hAnsi="Times New Roman"/>
        </w:rPr>
        <w:t xml:space="preserve"> Apmācību gadījumā finanšu atlīdzības saņemšanas laiks nepagarinās.</w:t>
      </w:r>
      <w:r w:rsidRPr="004817C5">
        <w:rPr>
          <w:rFonts w:ascii="Times New Roman" w:hAnsi="Times New Roman"/>
        </w:rPr>
        <w:t xml:space="preserve"> </w:t>
      </w:r>
    </w:p>
    <w:p w:rsidR="008B48F9" w:rsidRDefault="00105804" w:rsidP="006E4F96">
      <w:pPr>
        <w:numPr>
          <w:ilvl w:val="1"/>
          <w:numId w:val="21"/>
        </w:numPr>
        <w:tabs>
          <w:tab w:val="left" w:pos="0"/>
          <w:tab w:val="right" w:pos="284"/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Ikmēneša finanšu atbalsts transporta izdevumu segšanai tiek aprēķināts proporcionāli dienām, kurās </w:t>
      </w:r>
      <w:r w:rsidR="006F0D57">
        <w:rPr>
          <w:rFonts w:ascii="Times New Roman" w:hAnsi="Times New Roman"/>
        </w:rPr>
        <w:t>klients</w:t>
      </w:r>
      <w:r>
        <w:rPr>
          <w:rFonts w:ascii="Times New Roman" w:hAnsi="Times New Roman"/>
        </w:rPr>
        <w:t xml:space="preserve"> piedalījies Pasākumā</w:t>
      </w:r>
      <w:r w:rsidR="009B72CE">
        <w:rPr>
          <w:rFonts w:ascii="Times New Roman" w:hAnsi="Times New Roman"/>
        </w:rPr>
        <w:t xml:space="preserve"> klātienē</w:t>
      </w:r>
      <w:r>
        <w:rPr>
          <w:rFonts w:ascii="Times New Roman" w:hAnsi="Times New Roman"/>
        </w:rPr>
        <w:t>.</w:t>
      </w:r>
    </w:p>
    <w:p w:rsidR="00CC472A" w:rsidRDefault="00105804" w:rsidP="0045630D">
      <w:pPr>
        <w:numPr>
          <w:ilvl w:val="1"/>
          <w:numId w:val="21"/>
        </w:numPr>
        <w:tabs>
          <w:tab w:val="left" w:pos="0"/>
          <w:tab w:val="right" w:pos="284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2C4451">
        <w:rPr>
          <w:rFonts w:ascii="Times New Roman" w:hAnsi="Times New Roman"/>
        </w:rPr>
        <w:t>i</w:t>
      </w:r>
      <w:r>
        <w:rPr>
          <w:rFonts w:ascii="Times New Roman" w:hAnsi="Times New Roman"/>
        </w:rPr>
        <w:t>nanšu atlīdzība</w:t>
      </w:r>
      <w:r w:rsidRPr="002C4451">
        <w:rPr>
          <w:rFonts w:ascii="Times New Roman" w:hAnsi="Times New Roman"/>
        </w:rPr>
        <w:t xml:space="preserve"> netiek s</w:t>
      </w:r>
      <w:r>
        <w:rPr>
          <w:rFonts w:ascii="Times New Roman" w:hAnsi="Times New Roman"/>
        </w:rPr>
        <w:t>niegta</w:t>
      </w:r>
      <w:r w:rsidRPr="002C4451">
        <w:rPr>
          <w:rFonts w:ascii="Times New Roman" w:hAnsi="Times New Roman"/>
        </w:rPr>
        <w:t xml:space="preserve"> par periodu, kad </w:t>
      </w:r>
      <w:r w:rsidR="006F0D57">
        <w:rPr>
          <w:rFonts w:ascii="Times New Roman" w:hAnsi="Times New Roman"/>
        </w:rPr>
        <w:t>klients</w:t>
      </w:r>
      <w:r w:rsidRPr="002C4451">
        <w:rPr>
          <w:rFonts w:ascii="Times New Roman" w:hAnsi="Times New Roman"/>
        </w:rPr>
        <w:t xml:space="preserve">, paralēli dalībai </w:t>
      </w:r>
      <w:r w:rsidR="00C0234C">
        <w:rPr>
          <w:rFonts w:ascii="Times New Roman" w:hAnsi="Times New Roman"/>
        </w:rPr>
        <w:t>P</w:t>
      </w:r>
      <w:r w:rsidRPr="002C4451">
        <w:rPr>
          <w:rFonts w:ascii="Times New Roman" w:hAnsi="Times New Roman"/>
        </w:rPr>
        <w:t xml:space="preserve">asākumā ieguvis darba ņēmēja statusu uz </w:t>
      </w:r>
      <w:r w:rsidRPr="002C4451">
        <w:rPr>
          <w:rFonts w:ascii="Times New Roman" w:hAnsi="Times New Roman"/>
        </w:rPr>
        <w:t>laiku, kas nepārsniedz divus mēnešus.</w:t>
      </w:r>
    </w:p>
    <w:p w:rsidR="00CC472A" w:rsidRDefault="00105804" w:rsidP="006E4F96">
      <w:pPr>
        <w:numPr>
          <w:ilvl w:val="1"/>
          <w:numId w:val="21"/>
        </w:numPr>
        <w:tabs>
          <w:tab w:val="left" w:pos="0"/>
          <w:tab w:val="right" w:pos="284"/>
          <w:tab w:val="left" w:pos="426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97EE2">
        <w:rPr>
          <w:rFonts w:ascii="Times New Roman" w:hAnsi="Times New Roman"/>
        </w:rPr>
        <w:t xml:space="preserve">Ja tiek zaudēts </w:t>
      </w:r>
      <w:r w:rsidR="006F0D57">
        <w:rPr>
          <w:rFonts w:ascii="Times New Roman" w:hAnsi="Times New Roman"/>
        </w:rPr>
        <w:t>bezdarbnieka</w:t>
      </w:r>
      <w:r w:rsidR="00497EE2">
        <w:rPr>
          <w:rFonts w:ascii="Times New Roman" w:hAnsi="Times New Roman"/>
        </w:rPr>
        <w:t xml:space="preserve"> statuss, </w:t>
      </w:r>
      <w:r w:rsidR="00C0234C">
        <w:rPr>
          <w:rFonts w:ascii="Times New Roman" w:hAnsi="Times New Roman"/>
        </w:rPr>
        <w:t>finanšu atlīdzība</w:t>
      </w:r>
      <w:r w:rsidR="00497EE2">
        <w:rPr>
          <w:rFonts w:ascii="Times New Roman" w:hAnsi="Times New Roman"/>
        </w:rPr>
        <w:t xml:space="preserve"> tiek pārtraukta ar dienu, kad zaudēts bezdarbnieka statuss.</w:t>
      </w:r>
    </w:p>
    <w:p w:rsidR="000E48D9" w:rsidRDefault="00105804" w:rsidP="006E4F96">
      <w:pPr>
        <w:numPr>
          <w:ilvl w:val="1"/>
          <w:numId w:val="21"/>
        </w:numPr>
        <w:tabs>
          <w:tab w:val="left" w:pos="0"/>
          <w:tab w:val="right" w:pos="284"/>
          <w:tab w:val="left" w:pos="426"/>
        </w:tabs>
        <w:ind w:left="360"/>
        <w:jc w:val="both"/>
        <w:rPr>
          <w:rFonts w:ascii="Times New Roman" w:hAnsi="Times New Roman"/>
        </w:rPr>
      </w:pPr>
      <w:r>
        <w:t xml:space="preserve"> </w:t>
      </w:r>
      <w:r w:rsidR="00497EE2">
        <w:t>Gadījumos, ja telpu īres līgums ir noslēgts ar fizisku personu, piešķirot finanšu atbalstu, tiks vērtēts, vai persona ir reģistrēta VID kā saimnieciskās darbības veicējs vai VID ir reģistrēta paziņotā saimnieciskā darbība.</w:t>
      </w:r>
    </w:p>
    <w:p w:rsidR="00773B24" w:rsidRPr="00A85807" w:rsidRDefault="00105804" w:rsidP="007D3FA7">
      <w:pPr>
        <w:numPr>
          <w:ilvl w:val="1"/>
          <w:numId w:val="21"/>
        </w:numPr>
        <w:tabs>
          <w:tab w:val="left" w:pos="0"/>
          <w:tab w:val="right" w:pos="284"/>
          <w:tab w:val="left" w:pos="426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97EE2" w:rsidRPr="00773B24">
        <w:rPr>
          <w:rFonts w:ascii="Times New Roman" w:hAnsi="Times New Roman"/>
        </w:rPr>
        <w:t>Ja tiek pārtraukta dal</w:t>
      </w:r>
      <w:r w:rsidR="00CD2149" w:rsidRPr="00773B24">
        <w:rPr>
          <w:rFonts w:ascii="Times New Roman" w:hAnsi="Times New Roman"/>
        </w:rPr>
        <w:t>ība</w:t>
      </w:r>
      <w:r w:rsidR="00497EE2" w:rsidRPr="00773B24">
        <w:rPr>
          <w:rFonts w:ascii="Times New Roman" w:hAnsi="Times New Roman"/>
        </w:rPr>
        <w:t xml:space="preserve"> aktīvajā nodarbinātības pasākumā, kura ietvaros </w:t>
      </w:r>
      <w:r w:rsidR="006F0D57" w:rsidRPr="00773B24">
        <w:rPr>
          <w:rFonts w:ascii="Times New Roman" w:hAnsi="Times New Roman"/>
        </w:rPr>
        <w:t>klienta</w:t>
      </w:r>
      <w:r w:rsidR="002C0A40" w:rsidRPr="00773B24">
        <w:rPr>
          <w:rFonts w:ascii="Times New Roman" w:hAnsi="Times New Roman"/>
        </w:rPr>
        <w:t>m</w:t>
      </w:r>
      <w:r w:rsidR="00497EE2" w:rsidRPr="00773B24">
        <w:rPr>
          <w:rFonts w:ascii="Times New Roman" w:hAnsi="Times New Roman"/>
        </w:rPr>
        <w:t xml:space="preserve"> pieš</w:t>
      </w:r>
      <w:r w:rsidR="00CD2149" w:rsidRPr="00773B24">
        <w:rPr>
          <w:rFonts w:ascii="Times New Roman" w:hAnsi="Times New Roman"/>
        </w:rPr>
        <w:t xml:space="preserve">ķirts atbalsts reģionālajai </w:t>
      </w:r>
      <w:r w:rsidR="00497EE2" w:rsidRPr="00773B24">
        <w:rPr>
          <w:rFonts w:ascii="Times New Roman" w:hAnsi="Times New Roman"/>
        </w:rPr>
        <w:t>mobilit</w:t>
      </w:r>
      <w:r w:rsidR="00CD2149" w:rsidRPr="00773B24">
        <w:rPr>
          <w:rFonts w:ascii="Times New Roman" w:hAnsi="Times New Roman"/>
        </w:rPr>
        <w:t xml:space="preserve">ātei, finanšu atlīdzība tiek pārtraukta ar dienu, kad pārtraukta </w:t>
      </w:r>
      <w:r w:rsidR="00CD2149" w:rsidRPr="00DC4A7C">
        <w:rPr>
          <w:rFonts w:ascii="Times New Roman" w:hAnsi="Times New Roman"/>
        </w:rPr>
        <w:t>dalība aktīvajā nodarbinātības pasākumā.</w:t>
      </w:r>
      <w:r w:rsidR="00497EE2" w:rsidRPr="00DC4A7C">
        <w:rPr>
          <w:rFonts w:ascii="Times New Roman" w:hAnsi="Times New Roman"/>
        </w:rPr>
        <w:t xml:space="preserve"> </w:t>
      </w:r>
      <w:r w:rsidRPr="00A85807">
        <w:rPr>
          <w:rFonts w:ascii="Times New Roman" w:hAnsi="Times New Roman"/>
        </w:rPr>
        <w:t>Ja k</w:t>
      </w:r>
      <w:r w:rsidRPr="00A85807">
        <w:t xml:space="preserve">lients ar izglītības iestādes rīkojumu ir atskaitīts no izglītojamo skaita un tādēļ zaudējis bezdarbnieka statusu, tad </w:t>
      </w:r>
      <w:r w:rsidR="006B7A14" w:rsidRPr="00A85807">
        <w:t xml:space="preserve">klients atlīdzina Aģentūrai apmācību laikā saņemto mobilitātes atbalstu. </w:t>
      </w:r>
    </w:p>
    <w:p w:rsidR="000D1C8B" w:rsidRPr="00773B24" w:rsidRDefault="00105804" w:rsidP="007D3FA7">
      <w:pPr>
        <w:numPr>
          <w:ilvl w:val="1"/>
          <w:numId w:val="21"/>
        </w:numPr>
        <w:tabs>
          <w:tab w:val="left" w:pos="0"/>
          <w:tab w:val="right" w:pos="284"/>
          <w:tab w:val="left" w:pos="426"/>
        </w:tabs>
        <w:ind w:left="360"/>
        <w:jc w:val="both"/>
        <w:rPr>
          <w:rFonts w:ascii="Times New Roman" w:hAnsi="Times New Roman"/>
        </w:rPr>
      </w:pPr>
      <w:r w:rsidRPr="00773B24">
        <w:rPr>
          <w:rFonts w:eastAsia="Calibri"/>
        </w:rPr>
        <w:t xml:space="preserve">Aģentūrai ir tiesības </w:t>
      </w:r>
      <w:r w:rsidR="00D31DBE" w:rsidRPr="00773B24">
        <w:rPr>
          <w:rFonts w:eastAsia="Calibri"/>
        </w:rPr>
        <w:t>pieprasīt iesniegt izdevumu</w:t>
      </w:r>
      <w:r w:rsidR="003E01E3" w:rsidRPr="00773B24">
        <w:rPr>
          <w:rFonts w:eastAsia="Calibri"/>
        </w:rPr>
        <w:t>s</w:t>
      </w:r>
      <w:r w:rsidR="00D31DBE" w:rsidRPr="00773B24">
        <w:rPr>
          <w:rFonts w:eastAsia="Calibri"/>
        </w:rPr>
        <w:t xml:space="preserve"> apliecinoš</w:t>
      </w:r>
      <w:r w:rsidR="001760E7" w:rsidRPr="00773B24">
        <w:rPr>
          <w:rFonts w:eastAsia="Calibri"/>
        </w:rPr>
        <w:t>u</w:t>
      </w:r>
      <w:r w:rsidR="003E01E3" w:rsidRPr="00773B24">
        <w:rPr>
          <w:rFonts w:eastAsia="Calibri"/>
        </w:rPr>
        <w:t>s</w:t>
      </w:r>
      <w:r w:rsidR="00D31DBE" w:rsidRPr="00773B24">
        <w:rPr>
          <w:rFonts w:eastAsia="Calibri"/>
        </w:rPr>
        <w:t xml:space="preserve"> dokumentu</w:t>
      </w:r>
      <w:r w:rsidR="003E01E3" w:rsidRPr="00773B24">
        <w:rPr>
          <w:rFonts w:eastAsia="Calibri"/>
        </w:rPr>
        <w:t>s</w:t>
      </w:r>
      <w:r w:rsidR="001760E7" w:rsidRPr="00773B24">
        <w:rPr>
          <w:rFonts w:eastAsia="Calibri"/>
        </w:rPr>
        <w:t xml:space="preserve"> </w:t>
      </w:r>
      <w:r w:rsidR="00D31DBE" w:rsidRPr="00773B24">
        <w:rPr>
          <w:rFonts w:eastAsia="Calibri"/>
        </w:rPr>
        <w:t>par jebkuru darba tiesisko attiecību vai apmācību</w:t>
      </w:r>
      <w:r w:rsidR="002C0A40" w:rsidRPr="00773B24">
        <w:rPr>
          <w:rFonts w:eastAsia="Calibri"/>
        </w:rPr>
        <w:t>/prakses</w:t>
      </w:r>
      <w:r w:rsidR="00D31DBE" w:rsidRPr="00773B24">
        <w:rPr>
          <w:rFonts w:eastAsia="Calibri"/>
        </w:rPr>
        <w:t xml:space="preserve"> mēnesi, kurā saņemta finanšu atlīdzība, un </w:t>
      </w:r>
      <w:r w:rsidRPr="00773B24">
        <w:rPr>
          <w:rFonts w:eastAsia="Calibri"/>
        </w:rPr>
        <w:t>apturēt maksājumu veikšanu</w:t>
      </w:r>
      <w:r w:rsidR="005969CA" w:rsidRPr="00773B24">
        <w:rPr>
          <w:rFonts w:eastAsia="Calibri"/>
        </w:rPr>
        <w:t xml:space="preserve">, ja </w:t>
      </w:r>
      <w:r w:rsidRPr="00773B24">
        <w:rPr>
          <w:rFonts w:eastAsia="Calibri"/>
        </w:rPr>
        <w:t xml:space="preserve">Aģentūras </w:t>
      </w:r>
      <w:r w:rsidR="005969CA" w:rsidRPr="00773B24">
        <w:rPr>
          <w:rFonts w:eastAsia="Calibri"/>
        </w:rPr>
        <w:t xml:space="preserve">rīcībā ir informācija par iespējami neatbilstošu finansējuma izmantošanu, </w:t>
      </w:r>
      <w:r w:rsidR="00D31DBE" w:rsidRPr="00773B24">
        <w:rPr>
          <w:rFonts w:eastAsia="Calibri"/>
        </w:rPr>
        <w:t xml:space="preserve">līdz situācijas noskaidrošanai. </w:t>
      </w:r>
    </w:p>
    <w:p w:rsidR="00B90DBA" w:rsidRDefault="00105804" w:rsidP="006E4F96">
      <w:pPr>
        <w:numPr>
          <w:ilvl w:val="1"/>
          <w:numId w:val="21"/>
        </w:numPr>
        <w:tabs>
          <w:tab w:val="left" w:pos="0"/>
          <w:tab w:val="right" w:pos="284"/>
          <w:tab w:val="left" w:pos="426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Aģentūra viena mēneša laikā pēc </w:t>
      </w:r>
      <w:r w:rsidR="006F0D57">
        <w:rPr>
          <w:rFonts w:ascii="Times New Roman" w:hAnsi="Times New Roman"/>
        </w:rPr>
        <w:t>klienta</w:t>
      </w:r>
      <w:r>
        <w:rPr>
          <w:rFonts w:ascii="Times New Roman" w:hAnsi="Times New Roman"/>
        </w:rPr>
        <w:t xml:space="preserve"> dalības Pasākumā pabeigšanas uz </w:t>
      </w:r>
      <w:r w:rsidR="006F0D57">
        <w:rPr>
          <w:rFonts w:ascii="Times New Roman" w:hAnsi="Times New Roman"/>
        </w:rPr>
        <w:t>klienta</w:t>
      </w:r>
      <w:r>
        <w:rPr>
          <w:rFonts w:ascii="Times New Roman" w:hAnsi="Times New Roman"/>
        </w:rPr>
        <w:t xml:space="preserve"> norādīto e-pasta adresi nosūta uzaicinājumu aizpildīt aptaujas anketu</w:t>
      </w:r>
      <w:r>
        <w:rPr>
          <w:rFonts w:ascii="Times New Roman" w:hAnsi="Times New Roman"/>
        </w:rPr>
        <w:t xml:space="preserve"> par dalību Pasākumā.</w:t>
      </w:r>
    </w:p>
    <w:p w:rsidR="000E48D9" w:rsidRDefault="000E48D9" w:rsidP="000E48D9">
      <w:pPr>
        <w:tabs>
          <w:tab w:val="left" w:pos="0"/>
          <w:tab w:val="right" w:pos="284"/>
          <w:tab w:val="left" w:pos="426"/>
        </w:tabs>
        <w:jc w:val="both"/>
        <w:rPr>
          <w:rFonts w:ascii="Times New Roman" w:hAnsi="Times New Roman"/>
        </w:rPr>
      </w:pPr>
    </w:p>
    <w:p w:rsidR="00CC472A" w:rsidRPr="004817C5" w:rsidRDefault="00105804" w:rsidP="006E4F96">
      <w:pPr>
        <w:tabs>
          <w:tab w:val="left" w:pos="0"/>
          <w:tab w:val="right" w:pos="284"/>
        </w:tabs>
        <w:ind w:left="510"/>
        <w:jc w:val="both"/>
        <w:rPr>
          <w:rFonts w:ascii="Times New Roman" w:hAnsi="Times New Roman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120015</wp:posOffset>
                </wp:positionV>
                <wp:extent cx="2254250" cy="334645"/>
                <wp:effectExtent l="0" t="0" r="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334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88" w:rsidRPr="00FF7CFE" w:rsidRDefault="00105804" w:rsidP="00575A73">
                            <w:pPr>
                              <w:tabs>
                                <w:tab w:val="left" w:pos="2160"/>
                              </w:tabs>
                              <w:spacing w:line="360" w:lineRule="auto"/>
                              <w:ind w:right="-169"/>
                              <w:rPr>
                                <w:b/>
                              </w:rPr>
                            </w:pPr>
                            <w:r w:rsidRPr="00FF7CFE">
                              <w:rPr>
                                <w:b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>Klienta</w:t>
                            </w:r>
                            <w:r w:rsidRPr="00FF7CFE">
                              <w:rPr>
                                <w:b/>
                              </w:rPr>
                              <w:t xml:space="preserve"> pienākumi</w:t>
                            </w:r>
                          </w:p>
                          <w:p w:rsidR="00926A88" w:rsidRDefault="00926A88" w:rsidP="00575A73">
                            <w:pPr>
                              <w:ind w:right="-16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6" type="#_x0000_t202" style="width:177.5pt;height:26.35pt;margin-top:9.45pt;margin-left:0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color="silver">
                <v:textbox>
                  <w:txbxContent>
                    <w:p w:rsidR="00926A88" w:rsidRPr="00FF7CFE" w:rsidP="00575A73" w14:paraId="29156087" w14:textId="77777777">
                      <w:pPr>
                        <w:tabs>
                          <w:tab w:val="left" w:pos="2160"/>
                        </w:tabs>
                        <w:spacing w:line="360" w:lineRule="auto"/>
                        <w:ind w:right="-169"/>
                        <w:rPr>
                          <w:b/>
                        </w:rPr>
                      </w:pPr>
                      <w:r w:rsidRPr="00FF7CFE">
                        <w:rPr>
                          <w:b/>
                        </w:rPr>
                        <w:t xml:space="preserve">2. </w:t>
                      </w:r>
                      <w:r>
                        <w:rPr>
                          <w:b/>
                        </w:rPr>
                        <w:t>Klienta</w:t>
                      </w:r>
                      <w:r w:rsidRPr="00FF7CFE">
                        <w:rPr>
                          <w:b/>
                        </w:rPr>
                        <w:t xml:space="preserve"> pienākumi</w:t>
                      </w:r>
                    </w:p>
                    <w:p w:rsidR="00926A88" w:rsidP="00575A73" w14:paraId="29156088" w14:textId="77777777">
                      <w:pPr>
                        <w:ind w:right="-169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5A73" w:rsidRDefault="00575A73" w:rsidP="006E4F96">
      <w:pPr>
        <w:tabs>
          <w:tab w:val="left" w:pos="2160"/>
          <w:tab w:val="left" w:pos="8820"/>
        </w:tabs>
        <w:jc w:val="both"/>
        <w:rPr>
          <w:rFonts w:ascii="Times New Roman" w:hAnsi="Times New Roman"/>
        </w:rPr>
      </w:pPr>
    </w:p>
    <w:p w:rsidR="00226ED7" w:rsidRDefault="00226ED7" w:rsidP="00394D86">
      <w:pPr>
        <w:ind w:left="360"/>
        <w:jc w:val="both"/>
        <w:rPr>
          <w:rFonts w:ascii="Times New Roman" w:hAnsi="Times New Roman"/>
        </w:rPr>
      </w:pPr>
    </w:p>
    <w:p w:rsidR="006A76A0" w:rsidRPr="00BA60CD" w:rsidRDefault="00105804" w:rsidP="00C26805">
      <w:pPr>
        <w:tabs>
          <w:tab w:val="left" w:pos="709"/>
          <w:tab w:val="left" w:pos="851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DF5735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C67C96">
        <w:rPr>
          <w:rFonts w:ascii="Times New Roman" w:hAnsi="Times New Roman"/>
        </w:rPr>
        <w:t xml:space="preserve"> </w:t>
      </w:r>
      <w:r w:rsidR="00480496">
        <w:rPr>
          <w:rFonts w:ascii="Times New Roman" w:hAnsi="Times New Roman"/>
        </w:rPr>
        <w:t>I</w:t>
      </w:r>
      <w:r w:rsidR="002519AA">
        <w:rPr>
          <w:rFonts w:ascii="Times New Roman" w:hAnsi="Times New Roman"/>
        </w:rPr>
        <w:t>zdevumu kompensācijas</w:t>
      </w:r>
      <w:r w:rsidRPr="00560EDB">
        <w:rPr>
          <w:rFonts w:ascii="Times New Roman" w:hAnsi="Times New Roman"/>
        </w:rPr>
        <w:t xml:space="preserve"> </w:t>
      </w:r>
      <w:r w:rsidRPr="00BA60CD">
        <w:rPr>
          <w:rFonts w:ascii="Times New Roman" w:hAnsi="Times New Roman"/>
        </w:rPr>
        <w:t>par dzīvojamās telpas īri vai dzīvošanu dienesta viesnīcā (t.sk.</w:t>
      </w:r>
      <w:r w:rsidR="00347B8F">
        <w:rPr>
          <w:rFonts w:ascii="Times New Roman" w:hAnsi="Times New Roman"/>
        </w:rPr>
        <w:t>,</w:t>
      </w:r>
      <w:r w:rsidRPr="00BA60CD">
        <w:rPr>
          <w:rFonts w:ascii="Times New Roman" w:hAnsi="Times New Roman"/>
        </w:rPr>
        <w:t xml:space="preserve"> transporta izmaksas vienam braucienam mēnesī no deklarētās dzīvesvietas uz </w:t>
      </w:r>
      <w:r w:rsidR="00533C49" w:rsidRPr="00BA60CD">
        <w:rPr>
          <w:rFonts w:ascii="Times New Roman" w:hAnsi="Times New Roman"/>
        </w:rPr>
        <w:t xml:space="preserve">apmācību/prakses vai </w:t>
      </w:r>
      <w:r w:rsidRPr="00BA60CD">
        <w:rPr>
          <w:rFonts w:ascii="Times New Roman" w:hAnsi="Times New Roman"/>
        </w:rPr>
        <w:t xml:space="preserve">darba vietu un </w:t>
      </w:r>
      <w:r w:rsidRPr="00BA60CD">
        <w:rPr>
          <w:rFonts w:ascii="Times New Roman" w:hAnsi="Times New Roman"/>
        </w:rPr>
        <w:t>atpakaļ) gadījumā</w:t>
      </w:r>
      <w:r w:rsidR="00A6060A" w:rsidRPr="00BA60CD">
        <w:rPr>
          <w:rFonts w:ascii="Times New Roman" w:hAnsi="Times New Roman"/>
        </w:rPr>
        <w:t>:</w:t>
      </w:r>
    </w:p>
    <w:p w:rsidR="00FD1A77" w:rsidRPr="00A85807" w:rsidRDefault="00105804" w:rsidP="00533C49">
      <w:pPr>
        <w:ind w:left="993" w:hanging="567"/>
        <w:jc w:val="both"/>
        <w:rPr>
          <w:rFonts w:ascii="Times New Roman" w:hAnsi="Times New Roman"/>
        </w:rPr>
      </w:pPr>
      <w:r w:rsidRPr="00BA60CD">
        <w:rPr>
          <w:rFonts w:ascii="Times New Roman" w:hAnsi="Times New Roman"/>
        </w:rPr>
        <w:lastRenderedPageBreak/>
        <w:t>2.</w:t>
      </w:r>
      <w:r w:rsidR="00DF5735" w:rsidRPr="00BA60CD">
        <w:rPr>
          <w:rFonts w:ascii="Times New Roman" w:hAnsi="Times New Roman"/>
        </w:rPr>
        <w:t>1</w:t>
      </w:r>
      <w:r w:rsidRPr="00BA60CD">
        <w:rPr>
          <w:rFonts w:ascii="Times New Roman" w:hAnsi="Times New Roman"/>
        </w:rPr>
        <w:t xml:space="preserve">.1. </w:t>
      </w:r>
      <w:r w:rsidR="00A6060A" w:rsidRPr="00BA60CD">
        <w:rPr>
          <w:rFonts w:ascii="Times New Roman" w:hAnsi="Times New Roman"/>
        </w:rPr>
        <w:t xml:space="preserve">iesniegt </w:t>
      </w:r>
      <w:r w:rsidR="0053014B" w:rsidRPr="00BA60CD">
        <w:rPr>
          <w:rFonts w:ascii="Times New Roman" w:hAnsi="Times New Roman"/>
        </w:rPr>
        <w:t>izdevumus apliecinošus dokumentus -</w:t>
      </w:r>
      <w:r w:rsidR="008808EF" w:rsidRPr="00BA60CD">
        <w:rPr>
          <w:rFonts w:ascii="Times New Roman" w:hAnsi="Times New Roman"/>
        </w:rPr>
        <w:t xml:space="preserve"> </w:t>
      </w:r>
      <w:r w:rsidR="003D2A4C" w:rsidRPr="00BA60CD">
        <w:rPr>
          <w:rFonts w:ascii="Times New Roman" w:hAnsi="Times New Roman"/>
        </w:rPr>
        <w:t>maksājumu apliecinoš</w:t>
      </w:r>
      <w:r w:rsidR="0053014B" w:rsidRPr="00BA60CD">
        <w:rPr>
          <w:rFonts w:ascii="Times New Roman" w:hAnsi="Times New Roman"/>
        </w:rPr>
        <w:t>a</w:t>
      </w:r>
      <w:r w:rsidR="003D2A4C" w:rsidRPr="00BA60CD">
        <w:rPr>
          <w:rFonts w:ascii="Times New Roman" w:hAnsi="Times New Roman"/>
        </w:rPr>
        <w:t xml:space="preserve"> dokument</w:t>
      </w:r>
      <w:r w:rsidR="0053014B" w:rsidRPr="00BA60CD">
        <w:rPr>
          <w:rFonts w:ascii="Times New Roman" w:hAnsi="Times New Roman"/>
        </w:rPr>
        <w:t>a</w:t>
      </w:r>
      <w:r w:rsidR="003D2A4C" w:rsidRPr="00BA60CD">
        <w:rPr>
          <w:rFonts w:ascii="Times New Roman" w:hAnsi="Times New Roman"/>
        </w:rPr>
        <w:t xml:space="preserve"> kopiju</w:t>
      </w:r>
      <w:r w:rsidR="00A6060A" w:rsidRPr="00BA60CD">
        <w:rPr>
          <w:rFonts w:ascii="Times New Roman" w:hAnsi="Times New Roman"/>
        </w:rPr>
        <w:t xml:space="preserve"> 10 darbdienu laikā pēc pirmā </w:t>
      </w:r>
      <w:r w:rsidR="00694CD0" w:rsidRPr="00BA60CD">
        <w:rPr>
          <w:rFonts w:ascii="Times New Roman" w:hAnsi="Times New Roman"/>
        </w:rPr>
        <w:t xml:space="preserve">apmācību/prakses vai </w:t>
      </w:r>
      <w:r w:rsidR="00A6060A" w:rsidRPr="00BA60CD">
        <w:rPr>
          <w:rFonts w:ascii="Times New Roman" w:hAnsi="Times New Roman"/>
        </w:rPr>
        <w:t xml:space="preserve">darba tiesisko attiecību </w:t>
      </w:r>
      <w:r w:rsidR="00A6060A" w:rsidRPr="00A85807">
        <w:rPr>
          <w:rFonts w:ascii="Times New Roman" w:hAnsi="Times New Roman"/>
        </w:rPr>
        <w:t>mēneša beigām</w:t>
      </w:r>
      <w:r w:rsidR="001A2002" w:rsidRPr="00A85807">
        <w:rPr>
          <w:rFonts w:ascii="Times New Roman" w:hAnsi="Times New Roman"/>
        </w:rPr>
        <w:t>.</w:t>
      </w:r>
      <w:r w:rsidR="0063727C" w:rsidRPr="00A85807">
        <w:rPr>
          <w:rFonts w:ascii="Times New Roman" w:hAnsi="Times New Roman"/>
        </w:rPr>
        <w:t xml:space="preserve"> </w:t>
      </w:r>
      <w:r w:rsidR="0064067D" w:rsidRPr="00A85807">
        <w:rPr>
          <w:rFonts w:ascii="Times New Roman" w:hAnsi="Times New Roman"/>
        </w:rPr>
        <w:t>M</w:t>
      </w:r>
      <w:r w:rsidR="0063727C" w:rsidRPr="00A85807">
        <w:rPr>
          <w:rFonts w:ascii="Times New Roman" w:hAnsi="Times New Roman"/>
        </w:rPr>
        <w:t>aksājumu apliecinošaj</w:t>
      </w:r>
      <w:r w:rsidR="0064067D" w:rsidRPr="00A85807">
        <w:rPr>
          <w:rFonts w:ascii="Times New Roman" w:hAnsi="Times New Roman"/>
        </w:rPr>
        <w:t>ā</w:t>
      </w:r>
      <w:r w:rsidR="0063727C" w:rsidRPr="00A85807">
        <w:rPr>
          <w:rFonts w:ascii="Times New Roman" w:hAnsi="Times New Roman"/>
        </w:rPr>
        <w:t xml:space="preserve"> dokument</w:t>
      </w:r>
      <w:r w:rsidR="0064067D" w:rsidRPr="00A85807">
        <w:rPr>
          <w:rFonts w:ascii="Times New Roman" w:hAnsi="Times New Roman"/>
        </w:rPr>
        <w:t>ā</w:t>
      </w:r>
      <w:r w:rsidR="0063727C" w:rsidRPr="00A85807">
        <w:rPr>
          <w:rFonts w:ascii="Times New Roman" w:hAnsi="Times New Roman"/>
        </w:rPr>
        <w:t xml:space="preserve"> jābūt norādītam noslēgtā dzīvojamās telpas īres vai dzīvošanas dienesta viesnīcā apliecinošā dokumenta</w:t>
      </w:r>
      <w:r w:rsidR="00BD0812" w:rsidRPr="00A85807">
        <w:rPr>
          <w:rFonts w:ascii="Times New Roman" w:hAnsi="Times New Roman"/>
        </w:rPr>
        <w:t xml:space="preserve"> (līguma</w:t>
      </w:r>
      <w:r w:rsidR="002F7148" w:rsidRPr="00A85807">
        <w:rPr>
          <w:rFonts w:ascii="Times New Roman" w:hAnsi="Times New Roman"/>
        </w:rPr>
        <w:t>, rēkina</w:t>
      </w:r>
      <w:r w:rsidR="00BD0812" w:rsidRPr="00A85807">
        <w:rPr>
          <w:rFonts w:ascii="Times New Roman" w:hAnsi="Times New Roman"/>
        </w:rPr>
        <w:t>)</w:t>
      </w:r>
      <w:r w:rsidR="0063727C" w:rsidRPr="00A85807">
        <w:rPr>
          <w:rFonts w:ascii="Times New Roman" w:hAnsi="Times New Roman"/>
        </w:rPr>
        <w:t xml:space="preserve"> numuram un datumam</w:t>
      </w:r>
      <w:r w:rsidR="002F7148" w:rsidRPr="00A85807">
        <w:rPr>
          <w:rFonts w:ascii="Times New Roman" w:hAnsi="Times New Roman"/>
        </w:rPr>
        <w:t>, ja maksātājs ir cita persona, jābūt norādītam pakalpojuma saņēmēja vārdam, uzvārdam</w:t>
      </w:r>
      <w:r w:rsidR="0048794A" w:rsidRPr="00A85807">
        <w:rPr>
          <w:rFonts w:ascii="Times New Roman" w:hAnsi="Times New Roman"/>
        </w:rPr>
        <w:t>;</w:t>
      </w:r>
    </w:p>
    <w:p w:rsidR="002320DA" w:rsidRPr="00BA60CD" w:rsidRDefault="00105804" w:rsidP="00533C49">
      <w:pPr>
        <w:ind w:left="993" w:hanging="567"/>
        <w:jc w:val="both"/>
        <w:rPr>
          <w:rFonts w:ascii="Times New Roman" w:hAnsi="Times New Roman"/>
        </w:rPr>
      </w:pPr>
      <w:r w:rsidRPr="00A85807">
        <w:rPr>
          <w:rFonts w:ascii="Times New Roman" w:hAnsi="Times New Roman"/>
        </w:rPr>
        <w:t>2.</w:t>
      </w:r>
      <w:r w:rsidR="00DF5735" w:rsidRPr="00A85807">
        <w:rPr>
          <w:rFonts w:ascii="Times New Roman" w:hAnsi="Times New Roman"/>
        </w:rPr>
        <w:t>1</w:t>
      </w:r>
      <w:r w:rsidR="006A76A0" w:rsidRPr="00A85807">
        <w:rPr>
          <w:rFonts w:ascii="Times New Roman" w:hAnsi="Times New Roman"/>
        </w:rPr>
        <w:t>.2.</w:t>
      </w:r>
      <w:r w:rsidR="00D06A0C" w:rsidRPr="00A85807">
        <w:rPr>
          <w:rFonts w:ascii="Times New Roman" w:hAnsi="Times New Roman"/>
        </w:rPr>
        <w:t xml:space="preserve"> </w:t>
      </w:r>
      <w:r w:rsidR="00183E67" w:rsidRPr="00A85807">
        <w:rPr>
          <w:rFonts w:ascii="Times New Roman" w:hAnsi="Times New Roman"/>
        </w:rPr>
        <w:t xml:space="preserve">ja mainās </w:t>
      </w:r>
      <w:r w:rsidR="00694CD0" w:rsidRPr="00A85807">
        <w:rPr>
          <w:rFonts w:ascii="Times New Roman" w:hAnsi="Times New Roman"/>
        </w:rPr>
        <w:t xml:space="preserve">apmācību/prakses vai </w:t>
      </w:r>
      <w:r w:rsidR="00183E67" w:rsidRPr="00A85807">
        <w:rPr>
          <w:rFonts w:ascii="Times New Roman" w:hAnsi="Times New Roman"/>
        </w:rPr>
        <w:t>darbavietas adrese</w:t>
      </w:r>
      <w:r w:rsidR="005806EE" w:rsidRPr="00A85807">
        <w:rPr>
          <w:rFonts w:ascii="Times New Roman" w:hAnsi="Times New Roman"/>
        </w:rPr>
        <w:t xml:space="preserve"> (maina dzīvojamo telpu vai </w:t>
      </w:r>
      <w:r w:rsidR="005806EE" w:rsidRPr="00BA60CD">
        <w:rPr>
          <w:rFonts w:ascii="Times New Roman" w:hAnsi="Times New Roman"/>
        </w:rPr>
        <w:t>dienesta viesnīcu (ja attiecināms))</w:t>
      </w:r>
      <w:r w:rsidR="007F4E19">
        <w:rPr>
          <w:rFonts w:ascii="Times New Roman" w:hAnsi="Times New Roman"/>
        </w:rPr>
        <w:t>,</w:t>
      </w:r>
      <w:r w:rsidR="005806EE" w:rsidRPr="00BA60CD">
        <w:rPr>
          <w:rFonts w:ascii="Times New Roman" w:hAnsi="Times New Roman"/>
        </w:rPr>
        <w:t xml:space="preserve"> </w:t>
      </w:r>
      <w:r w:rsidR="00A6060A" w:rsidRPr="00BA60CD">
        <w:rPr>
          <w:rFonts w:ascii="Times New Roman" w:hAnsi="Times New Roman"/>
        </w:rPr>
        <w:t>2.</w:t>
      </w:r>
      <w:r w:rsidR="00DF5735" w:rsidRPr="00BA60CD">
        <w:rPr>
          <w:rFonts w:ascii="Times New Roman" w:hAnsi="Times New Roman"/>
        </w:rPr>
        <w:t>1</w:t>
      </w:r>
      <w:r w:rsidR="00A6060A" w:rsidRPr="00BA60CD">
        <w:rPr>
          <w:rFonts w:ascii="Times New Roman" w:hAnsi="Times New Roman"/>
        </w:rPr>
        <w:t>.1. punktā minētos dokumentus</w:t>
      </w:r>
      <w:r w:rsidR="00A11DB7">
        <w:rPr>
          <w:rFonts w:ascii="Times New Roman" w:hAnsi="Times New Roman"/>
        </w:rPr>
        <w:t xml:space="preserve"> (dzīvojamās telpas</w:t>
      </w:r>
      <w:r w:rsidR="00017907">
        <w:rPr>
          <w:rFonts w:ascii="Times New Roman" w:hAnsi="Times New Roman"/>
        </w:rPr>
        <w:t xml:space="preserve"> īres vai dienesta viesnīcas īres līgumu, ja attiecināms)</w:t>
      </w:r>
      <w:r w:rsidR="00A6060A" w:rsidRPr="00BA60CD">
        <w:rPr>
          <w:rFonts w:ascii="Times New Roman" w:hAnsi="Times New Roman"/>
        </w:rPr>
        <w:t xml:space="preserve"> iesniegt atkārtoti 10 darbdienu laikā </w:t>
      </w:r>
      <w:r w:rsidR="0029793E" w:rsidRPr="00BA60CD">
        <w:rPr>
          <w:rFonts w:ascii="Times New Roman" w:hAnsi="Times New Roman"/>
        </w:rPr>
        <w:t xml:space="preserve">pēc darba </w:t>
      </w:r>
      <w:bookmarkStart w:id="0" w:name="_Hlk89860405"/>
      <w:r w:rsidR="0029793E" w:rsidRPr="00BA60CD">
        <w:rPr>
          <w:rFonts w:ascii="Times New Roman" w:hAnsi="Times New Roman"/>
        </w:rPr>
        <w:t xml:space="preserve">tiesisko attiecību </w:t>
      </w:r>
      <w:bookmarkEnd w:id="0"/>
      <w:r w:rsidR="0029793E" w:rsidRPr="00BA60CD">
        <w:rPr>
          <w:rFonts w:ascii="Times New Roman" w:hAnsi="Times New Roman"/>
        </w:rPr>
        <w:t>vai apmācību</w:t>
      </w:r>
      <w:r w:rsidR="00FE528F" w:rsidRPr="00BA60CD">
        <w:rPr>
          <w:rFonts w:ascii="Times New Roman" w:hAnsi="Times New Roman"/>
        </w:rPr>
        <w:t>/prakses</w:t>
      </w:r>
      <w:r w:rsidR="0029793E" w:rsidRPr="00BA60CD">
        <w:rPr>
          <w:rFonts w:ascii="Times New Roman" w:hAnsi="Times New Roman"/>
        </w:rPr>
        <w:t xml:space="preserve"> mēneša beigām, kurā notikušas minētās izmaiņas</w:t>
      </w:r>
      <w:r w:rsidR="00A6060A" w:rsidRPr="00BA60CD">
        <w:rPr>
          <w:rFonts w:ascii="Times New Roman" w:hAnsi="Times New Roman"/>
        </w:rPr>
        <w:t>.</w:t>
      </w:r>
      <w:r w:rsidR="00FD1A77" w:rsidRPr="00BA60CD">
        <w:rPr>
          <w:rFonts w:ascii="Times New Roman" w:hAnsi="Times New Roman"/>
        </w:rPr>
        <w:t xml:space="preserve"> </w:t>
      </w:r>
    </w:p>
    <w:p w:rsidR="00DF5735" w:rsidRPr="004875AC" w:rsidRDefault="00105804" w:rsidP="00BA60CD">
      <w:pPr>
        <w:tabs>
          <w:tab w:val="left" w:pos="709"/>
          <w:tab w:val="left" w:pos="851"/>
        </w:tabs>
        <w:ind w:left="426" w:hanging="426"/>
        <w:jc w:val="both"/>
        <w:rPr>
          <w:rFonts w:ascii="Times New Roman" w:hAnsi="Times New Roman"/>
        </w:rPr>
      </w:pPr>
      <w:r w:rsidRPr="00BA60CD">
        <w:rPr>
          <w:rFonts w:ascii="Times New Roman" w:hAnsi="Times New Roman"/>
        </w:rPr>
        <w:t xml:space="preserve">2.2. </w:t>
      </w:r>
      <w:r w:rsidRPr="00BA60CD">
        <w:t>Ja piedaloties akt</w:t>
      </w:r>
      <w:r w:rsidRPr="00BA60CD">
        <w:rPr>
          <w:rFonts w:hint="eastAsia"/>
        </w:rPr>
        <w:t>ī</w:t>
      </w:r>
      <w:r w:rsidRPr="00BA60CD">
        <w:t>vaj</w:t>
      </w:r>
      <w:r w:rsidRPr="00BA60CD">
        <w:rPr>
          <w:rFonts w:hint="eastAsia"/>
        </w:rPr>
        <w:t>ā</w:t>
      </w:r>
      <w:r w:rsidRPr="00BA60CD">
        <w:t xml:space="preserve"> nodarbin</w:t>
      </w:r>
      <w:r w:rsidRPr="00BA60CD">
        <w:rPr>
          <w:rFonts w:hint="eastAsia"/>
        </w:rPr>
        <w:t>ā</w:t>
      </w:r>
      <w:r w:rsidRPr="00BA60CD">
        <w:t>t</w:t>
      </w:r>
      <w:r w:rsidRPr="00BA60CD">
        <w:rPr>
          <w:rFonts w:hint="eastAsia"/>
        </w:rPr>
        <w:t>ī</w:t>
      </w:r>
      <w:r w:rsidRPr="00BA60CD">
        <w:t>bas pas</w:t>
      </w:r>
      <w:r w:rsidRPr="00BA60CD">
        <w:rPr>
          <w:rFonts w:hint="eastAsia"/>
        </w:rPr>
        <w:t>ā</w:t>
      </w:r>
      <w:r w:rsidRPr="00BA60CD">
        <w:t>kum</w:t>
      </w:r>
      <w:r w:rsidRPr="00BA60CD">
        <w:rPr>
          <w:rFonts w:hint="eastAsia"/>
        </w:rPr>
        <w:t>ā</w:t>
      </w:r>
      <w:r w:rsidR="005969CA">
        <w:t>,</w:t>
      </w:r>
      <w:r w:rsidRPr="00BA60CD">
        <w:t xml:space="preserve"> ir noteikts summ</w:t>
      </w:r>
      <w:r w:rsidRPr="00BA60CD">
        <w:rPr>
          <w:rFonts w:hint="eastAsia"/>
        </w:rPr>
        <w:t>ē</w:t>
      </w:r>
      <w:r w:rsidRPr="00BA60CD">
        <w:t>tais darba laiks</w:t>
      </w:r>
      <w:r w:rsidR="00424BB2">
        <w:t xml:space="preserve"> vai darbu plānots veikt vairākās adresēs</w:t>
      </w:r>
      <w:r w:rsidRPr="00BA60CD">
        <w:t xml:space="preserve">, tad </w:t>
      </w:r>
      <w:r w:rsidRPr="009648FF">
        <w:t>kop</w:t>
      </w:r>
      <w:r w:rsidRPr="009648FF">
        <w:rPr>
          <w:rFonts w:hint="eastAsia"/>
        </w:rPr>
        <w:t>ā</w:t>
      </w:r>
      <w:r w:rsidRPr="009648FF">
        <w:t xml:space="preserve"> ar Iesniegumu iesniegt</w:t>
      </w:r>
      <w:r w:rsidRPr="00BA60CD">
        <w:t xml:space="preserve"> pl</w:t>
      </w:r>
      <w:r w:rsidRPr="00BA60CD">
        <w:rPr>
          <w:rFonts w:hint="eastAsia"/>
        </w:rPr>
        <w:t>ā</w:t>
      </w:r>
      <w:r w:rsidRPr="00BA60CD">
        <w:t>noto darba grafiku pirmajam m</w:t>
      </w:r>
      <w:r w:rsidRPr="00BA60CD">
        <w:rPr>
          <w:rFonts w:hint="eastAsia"/>
        </w:rPr>
        <w:t>ē</w:t>
      </w:r>
      <w:r w:rsidRPr="004875AC">
        <w:t>nesim.</w:t>
      </w:r>
    </w:p>
    <w:p w:rsidR="00C67C96" w:rsidRPr="004875AC" w:rsidRDefault="00105804" w:rsidP="00BA60CD">
      <w:pPr>
        <w:tabs>
          <w:tab w:val="left" w:pos="709"/>
          <w:tab w:val="left" w:pos="851"/>
        </w:tabs>
        <w:ind w:left="426" w:hanging="426"/>
        <w:jc w:val="both"/>
        <w:rPr>
          <w:rFonts w:ascii="Times New Roman" w:hAnsi="Times New Roman"/>
        </w:rPr>
      </w:pPr>
      <w:r w:rsidRPr="004875AC">
        <w:rPr>
          <w:rFonts w:ascii="Times New Roman" w:hAnsi="Times New Roman"/>
        </w:rPr>
        <w:t xml:space="preserve">2.3. </w:t>
      </w:r>
      <w:r w:rsidRPr="004308CE">
        <w:rPr>
          <w:rFonts w:ascii="Times New Roman" w:hAnsi="Times New Roman"/>
        </w:rPr>
        <w:t xml:space="preserve">Ja darba pienākumus veic vairākās adresēs, </w:t>
      </w:r>
      <w:r w:rsidR="00F81916">
        <w:rPr>
          <w:rFonts w:ascii="Times New Roman" w:hAnsi="Times New Roman"/>
        </w:rPr>
        <w:t xml:space="preserve">tad </w:t>
      </w:r>
      <w:r w:rsidR="000E08FB">
        <w:rPr>
          <w:rFonts w:ascii="Times New Roman" w:hAnsi="Times New Roman"/>
        </w:rPr>
        <w:t xml:space="preserve">10 darbdienu laikā pēc </w:t>
      </w:r>
      <w:r w:rsidR="005540C6">
        <w:rPr>
          <w:rFonts w:ascii="Times New Roman" w:hAnsi="Times New Roman"/>
        </w:rPr>
        <w:t>katra</w:t>
      </w:r>
      <w:r w:rsidR="000E08FB">
        <w:rPr>
          <w:rFonts w:ascii="Times New Roman" w:hAnsi="Times New Roman"/>
        </w:rPr>
        <w:t xml:space="preserve"> nostrādātā darba tiesisko attiecību mēneša</w:t>
      </w:r>
      <w:r w:rsidR="00D06A0C">
        <w:rPr>
          <w:rFonts w:ascii="Times New Roman" w:hAnsi="Times New Roman"/>
        </w:rPr>
        <w:t xml:space="preserve"> </w:t>
      </w:r>
      <w:r w:rsidRPr="004308CE">
        <w:rPr>
          <w:rFonts w:ascii="Times New Roman" w:hAnsi="Times New Roman"/>
        </w:rPr>
        <w:t xml:space="preserve">iesniegt </w:t>
      </w:r>
      <w:r w:rsidR="001F0359">
        <w:rPr>
          <w:rFonts w:ascii="Times New Roman" w:hAnsi="Times New Roman"/>
        </w:rPr>
        <w:t>Aģentūras</w:t>
      </w:r>
      <w:r w:rsidR="001F0359" w:rsidRPr="004308CE">
        <w:rPr>
          <w:rFonts w:ascii="Times New Roman" w:hAnsi="Times New Roman"/>
        </w:rPr>
        <w:t xml:space="preserve"> </w:t>
      </w:r>
      <w:r w:rsidRPr="004308CE">
        <w:rPr>
          <w:rFonts w:ascii="Times New Roman" w:hAnsi="Times New Roman"/>
        </w:rPr>
        <w:t xml:space="preserve">darba devēja apstiprinājumu </w:t>
      </w:r>
      <w:r w:rsidR="00422630">
        <w:rPr>
          <w:rFonts w:ascii="Times New Roman" w:hAnsi="Times New Roman"/>
        </w:rPr>
        <w:t>katrā darba dienā norādot darba sākšanas</w:t>
      </w:r>
      <w:r w:rsidR="00422630" w:rsidRPr="004308CE">
        <w:rPr>
          <w:rFonts w:ascii="Times New Roman" w:hAnsi="Times New Roman"/>
        </w:rPr>
        <w:t xml:space="preserve"> adresi</w:t>
      </w:r>
      <w:r w:rsidR="00422630">
        <w:rPr>
          <w:rFonts w:ascii="Times New Roman" w:hAnsi="Times New Roman"/>
        </w:rPr>
        <w:t xml:space="preserve"> un darba noslēgšanas adresi</w:t>
      </w:r>
      <w:r w:rsidRPr="004308CE">
        <w:rPr>
          <w:rFonts w:ascii="Times New Roman" w:hAnsi="Times New Roman"/>
        </w:rPr>
        <w:t xml:space="preserve">, </w:t>
      </w:r>
      <w:r w:rsidRPr="004308CE">
        <w:rPr>
          <w:rFonts w:ascii="Times New Roman" w:hAnsi="Times New Roman"/>
        </w:rPr>
        <w:t>kurās pārskata periodā veikti darba pienākumi.</w:t>
      </w:r>
    </w:p>
    <w:p w:rsidR="006C19C8" w:rsidRPr="001D21CA" w:rsidRDefault="00105804" w:rsidP="00DF5735">
      <w:pPr>
        <w:tabs>
          <w:tab w:val="left" w:pos="426"/>
        </w:tabs>
        <w:jc w:val="both"/>
        <w:rPr>
          <w:rFonts w:ascii="Times New Roman" w:hAnsi="Times New Roman"/>
        </w:rPr>
      </w:pPr>
      <w:r w:rsidRPr="004875AC">
        <w:rPr>
          <w:rFonts w:ascii="Times New Roman" w:hAnsi="Times New Roman"/>
        </w:rPr>
        <w:t>2.</w:t>
      </w:r>
      <w:r w:rsidR="00FC3EEB" w:rsidRPr="004308CE">
        <w:rPr>
          <w:rFonts w:ascii="Times New Roman" w:hAnsi="Times New Roman"/>
        </w:rPr>
        <w:t>4</w:t>
      </w:r>
      <w:r w:rsidRPr="001D21CA">
        <w:rPr>
          <w:rFonts w:ascii="Times New Roman" w:hAnsi="Times New Roman"/>
        </w:rPr>
        <w:t>. Informēt</w:t>
      </w:r>
      <w:r w:rsidRPr="00BA60CD">
        <w:rPr>
          <w:rFonts w:ascii="Times New Roman" w:hAnsi="Times New Roman"/>
        </w:rPr>
        <w:t xml:space="preserve"> </w:t>
      </w:r>
      <w:r w:rsidR="001F0359">
        <w:rPr>
          <w:rFonts w:ascii="Times New Roman" w:hAnsi="Times New Roman"/>
        </w:rPr>
        <w:t>Aģentūr</w:t>
      </w:r>
      <w:r w:rsidR="00760A2C">
        <w:rPr>
          <w:rFonts w:ascii="Times New Roman" w:hAnsi="Times New Roman"/>
        </w:rPr>
        <w:t xml:space="preserve">u </w:t>
      </w:r>
      <w:r w:rsidRPr="001D21CA">
        <w:rPr>
          <w:rFonts w:ascii="Times New Roman" w:hAnsi="Times New Roman"/>
        </w:rPr>
        <w:t>vienas</w:t>
      </w:r>
      <w:r w:rsidRPr="00BA60CD">
        <w:rPr>
          <w:rFonts w:ascii="Times New Roman" w:hAnsi="Times New Roman"/>
        </w:rPr>
        <w:t xml:space="preserve"> darbdienas laikā, </w:t>
      </w:r>
      <w:r w:rsidR="00EE39A9" w:rsidRPr="00BA60CD">
        <w:rPr>
          <w:rFonts w:ascii="Times New Roman" w:hAnsi="Times New Roman"/>
        </w:rPr>
        <w:t>ja</w:t>
      </w:r>
      <w:r w:rsidR="00951793" w:rsidRPr="00BA60CD">
        <w:rPr>
          <w:rFonts w:ascii="Times New Roman" w:hAnsi="Times New Roman"/>
        </w:rPr>
        <w:t xml:space="preserve"> Pasākuma īstenošanas laikā</w:t>
      </w:r>
      <w:r w:rsidRPr="00BA60CD">
        <w:rPr>
          <w:rFonts w:ascii="Times New Roman" w:hAnsi="Times New Roman"/>
        </w:rPr>
        <w:t xml:space="preserve">: </w:t>
      </w:r>
    </w:p>
    <w:p w:rsidR="006C19C8" w:rsidRPr="00780960" w:rsidRDefault="00105804" w:rsidP="00B33461">
      <w:pPr>
        <w:tabs>
          <w:tab w:val="left" w:pos="993"/>
        </w:tabs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C3EEB">
        <w:rPr>
          <w:rFonts w:ascii="Times New Roman" w:hAnsi="Times New Roman"/>
        </w:rPr>
        <w:t>4</w:t>
      </w:r>
      <w:r>
        <w:rPr>
          <w:rFonts w:ascii="Times New Roman" w:hAnsi="Times New Roman"/>
        </w:rPr>
        <w:t>.1.</w:t>
      </w:r>
      <w:r w:rsidRPr="007809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zaudēta atbilstība </w:t>
      </w:r>
      <w:r w:rsidR="0092545F">
        <w:rPr>
          <w:rFonts w:ascii="Times New Roman" w:hAnsi="Times New Roman"/>
        </w:rPr>
        <w:t xml:space="preserve">šī apliecinājuma </w:t>
      </w:r>
      <w:r w:rsidR="00D853BA">
        <w:rPr>
          <w:rFonts w:ascii="Times New Roman" w:hAnsi="Times New Roman"/>
        </w:rPr>
        <w:t>1.2</w:t>
      </w:r>
      <w:r w:rsidR="00FB68DF">
        <w:rPr>
          <w:rFonts w:ascii="Times New Roman" w:hAnsi="Times New Roman"/>
        </w:rPr>
        <w:t>.</w:t>
      </w:r>
      <w:r w:rsidR="00D853BA">
        <w:rPr>
          <w:rFonts w:ascii="Times New Roman" w:hAnsi="Times New Roman"/>
        </w:rPr>
        <w:t>apakšpunktā minētaj</w:t>
      </w:r>
      <w:r w:rsidR="0092545F">
        <w:rPr>
          <w:rFonts w:ascii="Times New Roman" w:hAnsi="Times New Roman"/>
        </w:rPr>
        <w:t>a</w:t>
      </w:r>
      <w:r w:rsidR="00D853BA">
        <w:rPr>
          <w:rFonts w:ascii="Times New Roman" w:hAnsi="Times New Roman"/>
        </w:rPr>
        <w:t xml:space="preserve">m </w:t>
      </w:r>
      <w:r>
        <w:rPr>
          <w:rFonts w:ascii="Times New Roman" w:hAnsi="Times New Roman"/>
        </w:rPr>
        <w:t>iesaistes kritērij</w:t>
      </w:r>
      <w:r w:rsidR="0092545F">
        <w:rPr>
          <w:rFonts w:ascii="Times New Roman" w:hAnsi="Times New Roman"/>
        </w:rPr>
        <w:t>a</w:t>
      </w:r>
      <w:r>
        <w:rPr>
          <w:rFonts w:ascii="Times New Roman" w:hAnsi="Times New Roman"/>
        </w:rPr>
        <w:t>m</w:t>
      </w:r>
      <w:r w:rsidR="0071128B">
        <w:rPr>
          <w:rFonts w:ascii="Times New Roman" w:hAnsi="Times New Roman"/>
        </w:rPr>
        <w:t xml:space="preserve"> Pasākumā</w:t>
      </w:r>
      <w:r w:rsidRPr="00780960">
        <w:rPr>
          <w:rFonts w:ascii="Times New Roman" w:hAnsi="Times New Roman"/>
        </w:rPr>
        <w:t xml:space="preserve">; </w:t>
      </w:r>
    </w:p>
    <w:p w:rsidR="00951793" w:rsidRPr="00CD05AF" w:rsidRDefault="00105804" w:rsidP="00B33461">
      <w:pPr>
        <w:tabs>
          <w:tab w:val="left" w:pos="993"/>
          <w:tab w:val="left" w:pos="1134"/>
        </w:tabs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C3EEB">
        <w:rPr>
          <w:rFonts w:ascii="Times New Roman" w:hAnsi="Times New Roman"/>
        </w:rPr>
        <w:t>4.</w:t>
      </w:r>
      <w:r>
        <w:rPr>
          <w:rFonts w:ascii="Times New Roman" w:hAnsi="Times New Roman"/>
        </w:rPr>
        <w:t>2.</w:t>
      </w:r>
      <w:r w:rsidR="006C19C8" w:rsidRPr="00780960">
        <w:rPr>
          <w:rFonts w:ascii="Times New Roman" w:hAnsi="Times New Roman"/>
        </w:rPr>
        <w:t xml:space="preserve"> paralēli dalībai </w:t>
      </w:r>
      <w:r w:rsidR="004B50A8">
        <w:rPr>
          <w:rFonts w:ascii="Times New Roman" w:hAnsi="Times New Roman"/>
        </w:rPr>
        <w:t>P</w:t>
      </w:r>
      <w:r w:rsidR="006C19C8" w:rsidRPr="00780960">
        <w:rPr>
          <w:rFonts w:ascii="Times New Roman" w:hAnsi="Times New Roman"/>
        </w:rPr>
        <w:t xml:space="preserve">asākumā iegūts darba ņēmēja statuss uz laiku, kas nepārsniedz divus </w:t>
      </w:r>
      <w:r w:rsidR="006C19C8" w:rsidRPr="00CD05AF">
        <w:rPr>
          <w:rFonts w:ascii="Times New Roman" w:hAnsi="Times New Roman"/>
        </w:rPr>
        <w:t>mēnešus</w:t>
      </w:r>
      <w:r w:rsidRPr="00CD05AF">
        <w:rPr>
          <w:rFonts w:ascii="Times New Roman" w:hAnsi="Times New Roman"/>
        </w:rPr>
        <w:t>;</w:t>
      </w:r>
    </w:p>
    <w:p w:rsidR="004F3DF4" w:rsidRPr="001D21CA" w:rsidRDefault="00105804" w:rsidP="00B33461">
      <w:pPr>
        <w:tabs>
          <w:tab w:val="left" w:pos="993"/>
          <w:tab w:val="left" w:pos="1134"/>
          <w:tab w:val="left" w:pos="1701"/>
        </w:tabs>
        <w:ind w:left="993" w:hanging="567"/>
        <w:jc w:val="both"/>
        <w:rPr>
          <w:rFonts w:ascii="Times New Roman" w:hAnsi="Times New Roman"/>
          <w:highlight w:val="yellow"/>
        </w:rPr>
      </w:pPr>
      <w:r w:rsidRPr="001D21CA">
        <w:rPr>
          <w:rFonts w:ascii="Times New Roman" w:hAnsi="Times New Roman"/>
        </w:rPr>
        <w:t>2.</w:t>
      </w:r>
      <w:r w:rsidR="00FC3EEB" w:rsidRPr="001D21CA">
        <w:rPr>
          <w:rFonts w:ascii="Times New Roman" w:hAnsi="Times New Roman"/>
        </w:rPr>
        <w:t>4</w:t>
      </w:r>
      <w:r w:rsidRPr="001D21CA">
        <w:rPr>
          <w:rFonts w:ascii="Times New Roman" w:hAnsi="Times New Roman"/>
        </w:rPr>
        <w:t xml:space="preserve">.4. </w:t>
      </w:r>
      <w:r w:rsidR="006C3EB5" w:rsidRPr="001D21CA">
        <w:rPr>
          <w:rFonts w:ascii="Times New Roman" w:hAnsi="Times New Roman"/>
        </w:rPr>
        <w:t>mainījusies Iesniegumā</w:t>
      </w:r>
      <w:r w:rsidRPr="001D21CA">
        <w:rPr>
          <w:rFonts w:ascii="Times New Roman" w:hAnsi="Times New Roman"/>
        </w:rPr>
        <w:t xml:space="preserve"> </w:t>
      </w:r>
      <w:r w:rsidR="006C3EB5" w:rsidRPr="001D21CA">
        <w:rPr>
          <w:rFonts w:ascii="Times New Roman" w:hAnsi="Times New Roman"/>
        </w:rPr>
        <w:t>norādītā informācija</w:t>
      </w:r>
      <w:r w:rsidRPr="001D21CA">
        <w:rPr>
          <w:rFonts w:ascii="Times New Roman" w:hAnsi="Times New Roman"/>
        </w:rPr>
        <w:t>:</w:t>
      </w:r>
    </w:p>
    <w:p w:rsidR="004F3DF4" w:rsidRPr="001D21CA" w:rsidRDefault="00105804" w:rsidP="00B33461">
      <w:pPr>
        <w:tabs>
          <w:tab w:val="left" w:pos="426"/>
          <w:tab w:val="left" w:pos="993"/>
        </w:tabs>
        <w:ind w:left="993" w:hanging="567"/>
        <w:jc w:val="both"/>
        <w:rPr>
          <w:rFonts w:ascii="Times New Roman" w:hAnsi="Times New Roman"/>
        </w:rPr>
      </w:pPr>
      <w:r w:rsidRPr="001D21CA">
        <w:rPr>
          <w:rFonts w:ascii="Times New Roman" w:hAnsi="Times New Roman"/>
        </w:rPr>
        <w:tab/>
        <w:t>2.</w:t>
      </w:r>
      <w:r w:rsidR="00DF5735" w:rsidRPr="001D21CA">
        <w:rPr>
          <w:rFonts w:ascii="Times New Roman" w:hAnsi="Times New Roman"/>
        </w:rPr>
        <w:t>4</w:t>
      </w:r>
      <w:r w:rsidRPr="001D21CA">
        <w:rPr>
          <w:rFonts w:ascii="Times New Roman" w:hAnsi="Times New Roman"/>
        </w:rPr>
        <w:t>.</w:t>
      </w:r>
      <w:r w:rsidR="00171FAF" w:rsidRPr="001D21CA">
        <w:rPr>
          <w:rFonts w:ascii="Times New Roman" w:hAnsi="Times New Roman"/>
        </w:rPr>
        <w:t>4</w:t>
      </w:r>
      <w:r w:rsidRPr="001D21CA">
        <w:rPr>
          <w:rFonts w:ascii="Times New Roman" w:hAnsi="Times New Roman"/>
        </w:rPr>
        <w:t>.1.</w:t>
      </w:r>
      <w:r w:rsidR="009F24EA" w:rsidRPr="001D21CA">
        <w:rPr>
          <w:rFonts w:ascii="Times New Roman" w:hAnsi="Times New Roman"/>
        </w:rPr>
        <w:t xml:space="preserve"> </w:t>
      </w:r>
      <w:r w:rsidR="006F0D57">
        <w:rPr>
          <w:rFonts w:ascii="Times New Roman" w:hAnsi="Times New Roman"/>
        </w:rPr>
        <w:t>klienta</w:t>
      </w:r>
      <w:r w:rsidRPr="001D21CA">
        <w:rPr>
          <w:rFonts w:ascii="Times New Roman" w:hAnsi="Times New Roman"/>
        </w:rPr>
        <w:t xml:space="preserve"> deklar</w:t>
      </w:r>
      <w:r w:rsidRPr="001D21CA">
        <w:rPr>
          <w:rFonts w:ascii="Times New Roman" w:hAnsi="Times New Roman" w:hint="eastAsia"/>
        </w:rPr>
        <w:t>ē</w:t>
      </w:r>
      <w:r w:rsidRPr="001D21CA">
        <w:rPr>
          <w:rFonts w:ascii="Times New Roman" w:hAnsi="Times New Roman"/>
        </w:rPr>
        <w:t>t</w:t>
      </w:r>
      <w:r w:rsidRPr="001D21CA">
        <w:rPr>
          <w:rFonts w:ascii="Times New Roman" w:hAnsi="Times New Roman" w:hint="eastAsia"/>
        </w:rPr>
        <w:t>ā</w:t>
      </w:r>
      <w:r w:rsidRPr="001D21CA">
        <w:rPr>
          <w:rFonts w:ascii="Times New Roman" w:hAnsi="Times New Roman"/>
        </w:rPr>
        <w:t xml:space="preserve"> dz</w:t>
      </w:r>
      <w:r w:rsidRPr="001D21CA">
        <w:rPr>
          <w:rFonts w:ascii="Times New Roman" w:hAnsi="Times New Roman" w:hint="eastAsia"/>
        </w:rPr>
        <w:t>ī</w:t>
      </w:r>
      <w:r w:rsidRPr="001D21CA">
        <w:rPr>
          <w:rFonts w:ascii="Times New Roman" w:hAnsi="Times New Roman"/>
        </w:rPr>
        <w:t>vesvietas adrese;</w:t>
      </w:r>
    </w:p>
    <w:p w:rsidR="004F3DF4" w:rsidRPr="001D21CA" w:rsidRDefault="00105804" w:rsidP="00B33461">
      <w:pPr>
        <w:tabs>
          <w:tab w:val="left" w:pos="426"/>
          <w:tab w:val="left" w:pos="993"/>
          <w:tab w:val="left" w:pos="1134"/>
        </w:tabs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D21CA">
        <w:rPr>
          <w:rFonts w:ascii="Times New Roman" w:hAnsi="Times New Roman"/>
        </w:rPr>
        <w:t>2.</w:t>
      </w:r>
      <w:r w:rsidR="00DF5735" w:rsidRPr="001D21CA">
        <w:rPr>
          <w:rFonts w:ascii="Times New Roman" w:hAnsi="Times New Roman"/>
        </w:rPr>
        <w:t>4</w:t>
      </w:r>
      <w:r w:rsidR="00C67C96" w:rsidRPr="001D21CA">
        <w:rPr>
          <w:rFonts w:ascii="Times New Roman" w:hAnsi="Times New Roman"/>
        </w:rPr>
        <w:t>.</w:t>
      </w:r>
      <w:r w:rsidR="00171FAF" w:rsidRPr="001D21CA">
        <w:rPr>
          <w:rFonts w:ascii="Times New Roman" w:hAnsi="Times New Roman"/>
        </w:rPr>
        <w:t>4</w:t>
      </w:r>
      <w:r w:rsidR="009F24EA" w:rsidRPr="001D21CA">
        <w:rPr>
          <w:rFonts w:ascii="Times New Roman" w:hAnsi="Times New Roman"/>
        </w:rPr>
        <w:t xml:space="preserve">.2. </w:t>
      </w:r>
      <w:r w:rsidRPr="001D21CA">
        <w:rPr>
          <w:rFonts w:ascii="Times New Roman" w:hAnsi="Times New Roman"/>
        </w:rPr>
        <w:t>apm</w:t>
      </w:r>
      <w:r w:rsidRPr="001D21CA">
        <w:rPr>
          <w:rFonts w:ascii="Times New Roman" w:hAnsi="Times New Roman" w:hint="eastAsia"/>
        </w:rPr>
        <w:t>ā</w:t>
      </w:r>
      <w:r w:rsidRPr="001D21CA">
        <w:rPr>
          <w:rFonts w:ascii="Times New Roman" w:hAnsi="Times New Roman"/>
        </w:rPr>
        <w:t>c</w:t>
      </w:r>
      <w:r w:rsidRPr="001D21CA">
        <w:rPr>
          <w:rFonts w:ascii="Times New Roman" w:hAnsi="Times New Roman" w:hint="eastAsia"/>
        </w:rPr>
        <w:t>ī</w:t>
      </w:r>
      <w:r w:rsidRPr="001D21CA">
        <w:rPr>
          <w:rFonts w:ascii="Times New Roman" w:hAnsi="Times New Roman"/>
        </w:rPr>
        <w:t>bu (t.sk. prakses) vietas vai darba vietas adrese;</w:t>
      </w:r>
    </w:p>
    <w:p w:rsidR="009B72CE" w:rsidRDefault="00105804" w:rsidP="00B33461">
      <w:pPr>
        <w:tabs>
          <w:tab w:val="left" w:pos="426"/>
          <w:tab w:val="left" w:pos="993"/>
          <w:tab w:val="left" w:pos="1134"/>
        </w:tabs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F3DF4" w:rsidRPr="001D21CA">
        <w:rPr>
          <w:rFonts w:ascii="Times New Roman" w:hAnsi="Times New Roman"/>
        </w:rPr>
        <w:t>2.</w:t>
      </w:r>
      <w:r w:rsidR="00DF5735" w:rsidRPr="001D21CA">
        <w:rPr>
          <w:rFonts w:ascii="Times New Roman" w:hAnsi="Times New Roman"/>
        </w:rPr>
        <w:t>4</w:t>
      </w:r>
      <w:r w:rsidR="004F3DF4" w:rsidRPr="001D21CA">
        <w:rPr>
          <w:rFonts w:ascii="Times New Roman" w:hAnsi="Times New Roman"/>
        </w:rPr>
        <w:t>.</w:t>
      </w:r>
      <w:r w:rsidR="00171FAF" w:rsidRPr="001D21CA">
        <w:rPr>
          <w:rFonts w:ascii="Times New Roman" w:hAnsi="Times New Roman"/>
        </w:rPr>
        <w:t>4</w:t>
      </w:r>
      <w:r w:rsidR="00C67C96" w:rsidRPr="001D21CA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="004F3DF4" w:rsidRPr="001D21CA">
        <w:rPr>
          <w:rFonts w:ascii="Times New Roman" w:hAnsi="Times New Roman"/>
        </w:rPr>
        <w:t>. ir b</w:t>
      </w:r>
      <w:r w:rsidR="004F3DF4" w:rsidRPr="001D21CA">
        <w:rPr>
          <w:rFonts w:ascii="Times New Roman" w:hAnsi="Times New Roman" w:hint="eastAsia"/>
        </w:rPr>
        <w:t>ū</w:t>
      </w:r>
      <w:r w:rsidR="004F3DF4" w:rsidRPr="001D21CA">
        <w:rPr>
          <w:rFonts w:ascii="Times New Roman" w:hAnsi="Times New Roman"/>
        </w:rPr>
        <w:t>tiskas izmai</w:t>
      </w:r>
      <w:r w:rsidR="004F3DF4" w:rsidRPr="001D21CA">
        <w:rPr>
          <w:rFonts w:ascii="Times New Roman" w:hAnsi="Times New Roman" w:hint="eastAsia"/>
        </w:rPr>
        <w:t>ņ</w:t>
      </w:r>
      <w:r w:rsidR="004F3DF4" w:rsidRPr="001D21CA">
        <w:rPr>
          <w:rFonts w:ascii="Times New Roman" w:hAnsi="Times New Roman"/>
        </w:rPr>
        <w:t>as apm</w:t>
      </w:r>
      <w:r w:rsidR="004F3DF4" w:rsidRPr="001D21CA">
        <w:rPr>
          <w:rFonts w:ascii="Times New Roman" w:hAnsi="Times New Roman" w:hint="eastAsia"/>
        </w:rPr>
        <w:t>ā</w:t>
      </w:r>
      <w:r w:rsidR="004F3DF4" w:rsidRPr="001D21CA">
        <w:rPr>
          <w:rFonts w:ascii="Times New Roman" w:hAnsi="Times New Roman"/>
        </w:rPr>
        <w:t>c</w:t>
      </w:r>
      <w:r w:rsidR="004F3DF4" w:rsidRPr="001D21CA">
        <w:rPr>
          <w:rFonts w:ascii="Times New Roman" w:hAnsi="Times New Roman" w:hint="eastAsia"/>
        </w:rPr>
        <w:t>ī</w:t>
      </w:r>
      <w:r w:rsidR="004F3DF4" w:rsidRPr="001D21CA">
        <w:rPr>
          <w:rFonts w:ascii="Times New Roman" w:hAnsi="Times New Roman"/>
        </w:rPr>
        <w:t>bu vai darba grafik</w:t>
      </w:r>
      <w:r w:rsidR="004F3DF4" w:rsidRPr="001D21CA">
        <w:rPr>
          <w:rFonts w:ascii="Times New Roman" w:hAnsi="Times New Roman" w:hint="eastAsia"/>
        </w:rPr>
        <w:t>ā</w:t>
      </w:r>
      <w:r>
        <w:rPr>
          <w:rFonts w:ascii="Times New Roman" w:hAnsi="Times New Roman"/>
        </w:rPr>
        <w:t>;</w:t>
      </w:r>
    </w:p>
    <w:p w:rsidR="009F24EA" w:rsidRPr="001D21CA" w:rsidRDefault="00105804" w:rsidP="00B33461">
      <w:pPr>
        <w:tabs>
          <w:tab w:val="left" w:pos="426"/>
          <w:tab w:val="left" w:pos="993"/>
          <w:tab w:val="left" w:pos="1134"/>
        </w:tabs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B72CE">
        <w:rPr>
          <w:rFonts w:ascii="Times New Roman" w:hAnsi="Times New Roman"/>
        </w:rPr>
        <w:t>2.4.4.</w:t>
      </w:r>
      <w:r>
        <w:rPr>
          <w:rFonts w:ascii="Times New Roman" w:hAnsi="Times New Roman"/>
        </w:rPr>
        <w:t>4</w:t>
      </w:r>
      <w:r w:rsidR="009B72CE">
        <w:rPr>
          <w:rFonts w:ascii="Times New Roman" w:hAnsi="Times New Roman"/>
        </w:rPr>
        <w:t xml:space="preserve">. </w:t>
      </w:r>
      <w:r w:rsidR="009B72CE" w:rsidRPr="009B72CE">
        <w:rPr>
          <w:rFonts w:ascii="Times New Roman" w:hAnsi="Times New Roman"/>
        </w:rPr>
        <w:t>mainījies iesniegumā norādītais transporta veids nokļūšanai no deklarētās dzīvesvietas līdz apmācību vai prakses vai darba vietai un atpakaļ.</w:t>
      </w:r>
    </w:p>
    <w:p w:rsidR="003239D9" w:rsidRPr="001D21CA" w:rsidRDefault="00105804" w:rsidP="00B33461">
      <w:pPr>
        <w:tabs>
          <w:tab w:val="left" w:pos="709"/>
          <w:tab w:val="left" w:pos="851"/>
        </w:tabs>
        <w:ind w:left="426" w:hanging="426"/>
        <w:jc w:val="both"/>
      </w:pPr>
      <w:r w:rsidRPr="001D21CA">
        <w:rPr>
          <w:rFonts w:ascii="Times New Roman" w:hAnsi="Times New Roman"/>
        </w:rPr>
        <w:t>2.</w:t>
      </w:r>
      <w:r w:rsidR="00DF5735" w:rsidRPr="001D21CA">
        <w:rPr>
          <w:rFonts w:ascii="Times New Roman" w:hAnsi="Times New Roman"/>
        </w:rPr>
        <w:t>5</w:t>
      </w:r>
      <w:r w:rsidRPr="001D21CA">
        <w:rPr>
          <w:rFonts w:ascii="Times New Roman" w:hAnsi="Times New Roman"/>
        </w:rPr>
        <w:t>. Iesniegt atkārtoti</w:t>
      </w:r>
      <w:r w:rsidRPr="000B2A4C">
        <w:rPr>
          <w:rFonts w:ascii="Times New Roman" w:hAnsi="Times New Roman"/>
        </w:rPr>
        <w:t xml:space="preserve"> Iesniegumu kop</w:t>
      </w:r>
      <w:r w:rsidRPr="000B2A4C">
        <w:rPr>
          <w:rFonts w:ascii="Times New Roman" w:hAnsi="Times New Roman" w:hint="eastAsia"/>
        </w:rPr>
        <w:t>ā</w:t>
      </w:r>
      <w:r w:rsidRPr="000B2A4C">
        <w:rPr>
          <w:rFonts w:ascii="Times New Roman" w:hAnsi="Times New Roman"/>
        </w:rPr>
        <w:t xml:space="preserve"> ar </w:t>
      </w:r>
      <w:r w:rsidR="001B43D8" w:rsidRPr="000B2A4C">
        <w:rPr>
          <w:rFonts w:ascii="Times New Roman" w:hAnsi="Times New Roman"/>
        </w:rPr>
        <w:t>Apliecinājumu</w:t>
      </w:r>
      <w:r w:rsidRPr="000B2A4C">
        <w:rPr>
          <w:rFonts w:ascii="Times New Roman" w:hAnsi="Times New Roman"/>
        </w:rPr>
        <w:t xml:space="preserve"> </w:t>
      </w:r>
      <w:r w:rsidR="001F0359">
        <w:rPr>
          <w:rFonts w:ascii="Times New Roman" w:hAnsi="Times New Roman"/>
        </w:rPr>
        <w:t>Aģentūr</w:t>
      </w:r>
      <w:r w:rsidR="00760A2C">
        <w:rPr>
          <w:rFonts w:ascii="Times New Roman" w:hAnsi="Times New Roman"/>
        </w:rPr>
        <w:t>ā</w:t>
      </w:r>
      <w:r w:rsidRPr="000B2A4C">
        <w:rPr>
          <w:rFonts w:ascii="Times New Roman" w:hAnsi="Times New Roman"/>
        </w:rPr>
        <w:t xml:space="preserve"> </w:t>
      </w:r>
      <w:r w:rsidRPr="001D6300">
        <w:rPr>
          <w:rFonts w:ascii="Times New Roman" w:hAnsi="Times New Roman"/>
        </w:rPr>
        <w:t xml:space="preserve">10 darbdienu laikā </w:t>
      </w:r>
      <w:r w:rsidR="00DE4F8C">
        <w:rPr>
          <w:rFonts w:ascii="Times New Roman" w:hAnsi="Times New Roman"/>
        </w:rPr>
        <w:t>pēc</w:t>
      </w:r>
      <w:r w:rsidR="00DE4F8C" w:rsidRPr="001D6300">
        <w:rPr>
          <w:rFonts w:ascii="Times New Roman" w:hAnsi="Times New Roman"/>
        </w:rPr>
        <w:t xml:space="preserve"> </w:t>
      </w:r>
      <w:r w:rsidRPr="001D6300">
        <w:rPr>
          <w:rFonts w:ascii="Times New Roman" w:hAnsi="Times New Roman"/>
        </w:rPr>
        <w:t>izmaiņu iestāšanās brīža</w:t>
      </w:r>
      <w:r w:rsidRPr="009648FF">
        <w:rPr>
          <w:rFonts w:ascii="Times New Roman" w:hAnsi="Times New Roman"/>
        </w:rPr>
        <w:t xml:space="preserve">. </w:t>
      </w:r>
    </w:p>
    <w:p w:rsidR="007249F7" w:rsidRDefault="00105804" w:rsidP="00B33461">
      <w:pPr>
        <w:tabs>
          <w:tab w:val="left" w:pos="426"/>
          <w:tab w:val="left" w:pos="990"/>
          <w:tab w:val="left" w:pos="1134"/>
          <w:tab w:val="left" w:pos="127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DF5735">
        <w:rPr>
          <w:rFonts w:ascii="Times New Roman" w:hAnsi="Times New Roman"/>
        </w:rPr>
        <w:t>6</w:t>
      </w:r>
      <w:r>
        <w:rPr>
          <w:rFonts w:ascii="Times New Roman" w:hAnsi="Times New Roman"/>
        </w:rPr>
        <w:t>. J</w:t>
      </w:r>
      <w:r w:rsidR="00087D2F">
        <w:rPr>
          <w:rFonts w:ascii="Times New Roman" w:hAnsi="Times New Roman"/>
        </w:rPr>
        <w:t xml:space="preserve">a iestājusies pārejoša darbnespēja, </w:t>
      </w:r>
      <w:r w:rsidR="00087D2F" w:rsidRPr="008956AA">
        <w:rPr>
          <w:rFonts w:ascii="Times New Roman" w:hAnsi="Times New Roman"/>
        </w:rPr>
        <w:t>trīs</w:t>
      </w:r>
      <w:r w:rsidR="00087D2F" w:rsidRPr="00BA60CD">
        <w:rPr>
          <w:rFonts w:ascii="Times New Roman" w:hAnsi="Times New Roman"/>
        </w:rPr>
        <w:t xml:space="preserve"> darbdienu</w:t>
      </w:r>
      <w:r w:rsidR="00087D2F">
        <w:rPr>
          <w:rFonts w:ascii="Times New Roman" w:hAnsi="Times New Roman"/>
        </w:rPr>
        <w:t xml:space="preserve"> laikā </w:t>
      </w:r>
      <w:r w:rsidR="00A250BE">
        <w:rPr>
          <w:rFonts w:ascii="Times New Roman" w:hAnsi="Times New Roman"/>
        </w:rPr>
        <w:t xml:space="preserve">telefoniski vai elektroniski </w:t>
      </w:r>
      <w:r w:rsidR="00087D2F">
        <w:rPr>
          <w:rFonts w:ascii="Times New Roman" w:hAnsi="Times New Roman"/>
        </w:rPr>
        <w:t>par to</w:t>
      </w:r>
      <w:r w:rsidR="00087D2F" w:rsidRPr="001D6300">
        <w:rPr>
          <w:rFonts w:ascii="Times New Roman" w:hAnsi="Times New Roman"/>
        </w:rPr>
        <w:t xml:space="preserve"> paziņot</w:t>
      </w:r>
      <w:r w:rsidR="00087D2F">
        <w:rPr>
          <w:rFonts w:ascii="Times New Roman" w:hAnsi="Times New Roman"/>
        </w:rPr>
        <w:t xml:space="preserve"> </w:t>
      </w:r>
      <w:r w:rsidR="001F0359">
        <w:rPr>
          <w:rFonts w:ascii="Times New Roman" w:hAnsi="Times New Roman"/>
        </w:rPr>
        <w:t>Aģentūra</w:t>
      </w:r>
      <w:r w:rsidR="001C4D9E">
        <w:rPr>
          <w:rFonts w:ascii="Times New Roman" w:hAnsi="Times New Roman"/>
        </w:rPr>
        <w:t>i</w:t>
      </w:r>
      <w:r w:rsidR="00BB50BC">
        <w:rPr>
          <w:rFonts w:ascii="Times New Roman" w:hAnsi="Times New Roman"/>
        </w:rPr>
        <w:t>.</w:t>
      </w:r>
    </w:p>
    <w:p w:rsidR="00764070" w:rsidRDefault="00105804" w:rsidP="00B33461">
      <w:pPr>
        <w:ind w:left="426" w:hanging="426"/>
        <w:jc w:val="both"/>
      </w:pPr>
      <w:r>
        <w:rPr>
          <w:rFonts w:ascii="Times New Roman" w:hAnsi="Times New Roman"/>
        </w:rPr>
        <w:t>2.</w:t>
      </w:r>
      <w:r w:rsidR="00DF5735">
        <w:rPr>
          <w:rFonts w:ascii="Times New Roman" w:hAnsi="Times New Roman"/>
        </w:rPr>
        <w:t>7</w:t>
      </w:r>
      <w:r w:rsidRPr="00BA60CD">
        <w:rPr>
          <w:rFonts w:ascii="Times New Roman" w:hAnsi="Times New Roman"/>
        </w:rPr>
        <w:t xml:space="preserve">. </w:t>
      </w:r>
      <w:r w:rsidR="00FA2DE6">
        <w:rPr>
          <w:rFonts w:ascii="Times New Roman" w:hAnsi="Times New Roman"/>
        </w:rPr>
        <w:t xml:space="preserve">Darba tiesisko attiecību gadījumā </w:t>
      </w:r>
      <w:r w:rsidR="00FA2DE6" w:rsidRPr="001D21CA">
        <w:rPr>
          <w:rFonts w:ascii="Times New Roman" w:hAnsi="Times New Roman"/>
        </w:rPr>
        <w:t>nākamajā</w:t>
      </w:r>
      <w:r w:rsidR="001822BE" w:rsidRPr="001D21CA">
        <w:rPr>
          <w:rFonts w:ascii="Times New Roman" w:hAnsi="Times New Roman"/>
        </w:rPr>
        <w:t xml:space="preserve"> darbdien</w:t>
      </w:r>
      <w:r w:rsidR="001822BE" w:rsidRPr="001D21CA">
        <w:rPr>
          <w:rFonts w:ascii="Times New Roman" w:hAnsi="Times New Roman" w:hint="eastAsia"/>
        </w:rPr>
        <w:t>ā</w:t>
      </w:r>
      <w:r w:rsidR="001822BE" w:rsidRPr="001D21CA">
        <w:rPr>
          <w:rFonts w:ascii="Times New Roman" w:hAnsi="Times New Roman"/>
        </w:rPr>
        <w:t xml:space="preserve"> p</w:t>
      </w:r>
      <w:r w:rsidR="001822BE" w:rsidRPr="001D21CA">
        <w:rPr>
          <w:rFonts w:ascii="Times New Roman" w:hAnsi="Times New Roman" w:hint="eastAsia"/>
        </w:rPr>
        <w:t>ē</w:t>
      </w:r>
      <w:r w:rsidR="001822BE" w:rsidRPr="001D21CA">
        <w:rPr>
          <w:rFonts w:ascii="Times New Roman" w:hAnsi="Times New Roman"/>
        </w:rPr>
        <w:t>c p</w:t>
      </w:r>
      <w:r w:rsidR="001822BE" w:rsidRPr="001D21CA">
        <w:rPr>
          <w:rFonts w:ascii="Times New Roman" w:hAnsi="Times New Roman" w:hint="eastAsia"/>
        </w:rPr>
        <w:t>ā</w:t>
      </w:r>
      <w:r w:rsidR="001822BE" w:rsidRPr="001D21CA">
        <w:rPr>
          <w:rFonts w:ascii="Times New Roman" w:hAnsi="Times New Roman"/>
        </w:rPr>
        <w:t>rejo</w:t>
      </w:r>
      <w:r w:rsidR="001822BE" w:rsidRPr="001D21CA">
        <w:rPr>
          <w:rFonts w:ascii="Times New Roman" w:hAnsi="Times New Roman" w:hint="eastAsia"/>
        </w:rPr>
        <w:t>š</w:t>
      </w:r>
      <w:r w:rsidR="001822BE" w:rsidRPr="001D21CA">
        <w:rPr>
          <w:rFonts w:ascii="Times New Roman" w:hAnsi="Times New Roman"/>
        </w:rPr>
        <w:t>as darbnesp</w:t>
      </w:r>
      <w:r w:rsidR="001822BE" w:rsidRPr="001D21CA">
        <w:rPr>
          <w:rFonts w:ascii="Times New Roman" w:hAnsi="Times New Roman" w:hint="eastAsia"/>
        </w:rPr>
        <w:t>ē</w:t>
      </w:r>
      <w:r w:rsidR="001822BE" w:rsidRPr="001D21CA">
        <w:rPr>
          <w:rFonts w:ascii="Times New Roman" w:hAnsi="Times New Roman"/>
        </w:rPr>
        <w:t>jas beig</w:t>
      </w:r>
      <w:r w:rsidR="001822BE" w:rsidRPr="001D21CA">
        <w:rPr>
          <w:rFonts w:ascii="Times New Roman" w:hAnsi="Times New Roman" w:hint="eastAsia"/>
        </w:rPr>
        <w:t>ā</w:t>
      </w:r>
      <w:r w:rsidR="001822BE" w:rsidRPr="001D21CA">
        <w:rPr>
          <w:rFonts w:ascii="Times New Roman" w:hAnsi="Times New Roman"/>
        </w:rPr>
        <w:t>m</w:t>
      </w:r>
      <w:r w:rsidR="001822BE" w:rsidRPr="00BA60CD">
        <w:rPr>
          <w:rFonts w:ascii="Times New Roman" w:hAnsi="Times New Roman"/>
        </w:rPr>
        <w:t xml:space="preserve"> par to paziņot </w:t>
      </w:r>
      <w:r w:rsidR="001F0359">
        <w:rPr>
          <w:rFonts w:ascii="Times New Roman" w:hAnsi="Times New Roman"/>
        </w:rPr>
        <w:t>Aģentūra</w:t>
      </w:r>
      <w:r w:rsidR="001C4D9E">
        <w:rPr>
          <w:rFonts w:ascii="Times New Roman" w:hAnsi="Times New Roman"/>
        </w:rPr>
        <w:t>i</w:t>
      </w:r>
      <w:r w:rsidR="00B54CC3" w:rsidRPr="00BA60CD">
        <w:rPr>
          <w:rFonts w:ascii="Times New Roman" w:hAnsi="Times New Roman"/>
        </w:rPr>
        <w:t xml:space="preserve"> </w:t>
      </w:r>
      <w:r w:rsidR="00B54CC3">
        <w:rPr>
          <w:rFonts w:ascii="Times New Roman" w:hAnsi="Times New Roman"/>
        </w:rPr>
        <w:t xml:space="preserve">un </w:t>
      </w:r>
      <w:r w:rsidR="004277BD" w:rsidRPr="00BA60CD">
        <w:t>darbnespēju ap</w:t>
      </w:r>
      <w:r w:rsidR="00E11DDF" w:rsidRPr="00BA60CD">
        <w:t>lieci</w:t>
      </w:r>
      <w:r w:rsidR="004277BD" w:rsidRPr="00BA60CD">
        <w:t>nošu dokumentu</w:t>
      </w:r>
      <w:r w:rsidR="00B54CC3">
        <w:t xml:space="preserve"> </w:t>
      </w:r>
      <w:r w:rsidR="006316BC">
        <w:t xml:space="preserve">un iesniegumu </w:t>
      </w:r>
      <w:r w:rsidR="00B54CC3">
        <w:t xml:space="preserve">iesniegt </w:t>
      </w:r>
      <w:r w:rsidR="00BC16C6">
        <w:t>10</w:t>
      </w:r>
      <w:r w:rsidR="00B54CC3">
        <w:t xml:space="preserve"> darbdienu laikā pēc pārejošas darbnespējas beigām.</w:t>
      </w:r>
      <w:r w:rsidRPr="004308CE">
        <w:t xml:space="preserve"> </w:t>
      </w:r>
    </w:p>
    <w:p w:rsidR="00424BB2" w:rsidRDefault="00105804" w:rsidP="00B33461">
      <w:pPr>
        <w:ind w:left="426" w:hanging="426"/>
        <w:jc w:val="both"/>
      </w:pPr>
      <w:r>
        <w:t xml:space="preserve">2.8. </w:t>
      </w:r>
      <w:r w:rsidR="00873707">
        <w:t>Četrus mēnešus</w:t>
      </w:r>
      <w:r w:rsidR="001E07D1">
        <w:t xml:space="preserve"> (no izdevumu apliecinošā dokumenta </w:t>
      </w:r>
      <w:r w:rsidR="008118F3">
        <w:t>izdošanas diena</w:t>
      </w:r>
      <w:r w:rsidR="001E07D1">
        <w:t xml:space="preserve">s) </w:t>
      </w:r>
      <w:r w:rsidR="00873707">
        <w:t xml:space="preserve">saglabāt </w:t>
      </w:r>
      <w:r w:rsidR="00786EA6">
        <w:t xml:space="preserve">transporta vai īres </w:t>
      </w:r>
      <w:r w:rsidR="00873707">
        <w:t xml:space="preserve">izdevumus apliecinošu dokumentu oriģinālus (degvielas pirkuma čekus, transporta biļetes, maksājuma uzdevumus u.c.) un pēc </w:t>
      </w:r>
      <w:r w:rsidR="001F0359">
        <w:rPr>
          <w:rFonts w:ascii="Times New Roman" w:hAnsi="Times New Roman"/>
        </w:rPr>
        <w:t xml:space="preserve">Aģentūras </w:t>
      </w:r>
      <w:r w:rsidR="00873707">
        <w:t xml:space="preserve">pieprasījuma tos uzrādīt desmit darbdienu laikā no pieprasījuma saņemšanas dienas. </w:t>
      </w:r>
    </w:p>
    <w:p w:rsidR="00424BB2" w:rsidRPr="004308CE" w:rsidRDefault="00105804" w:rsidP="00B33461">
      <w:pPr>
        <w:ind w:left="426" w:hanging="426"/>
        <w:jc w:val="both"/>
      </w:pPr>
      <w:r>
        <w:t xml:space="preserve">2.9. Piešķirto atbalstu izmantot tikai </w:t>
      </w:r>
      <w:r w:rsidR="003B6388">
        <w:t xml:space="preserve">transporta </w:t>
      </w:r>
      <w:r>
        <w:t xml:space="preserve">izdevumu kompensēšanai </w:t>
      </w:r>
      <w:r w:rsidR="001240D0">
        <w:t xml:space="preserve">nokļūšanai </w:t>
      </w:r>
      <w:r>
        <w:t>no deklarētās dzīvesvietas uz apmācību/prakses vai darba vietu un atpakaļ uz deklarēto dzīvesvietu</w:t>
      </w:r>
      <w:r w:rsidR="003B6388" w:rsidRPr="003B6388">
        <w:t xml:space="preserve"> </w:t>
      </w:r>
      <w:r w:rsidR="003B6388">
        <w:t>vai īres izdevumu kompensēšanai</w:t>
      </w:r>
      <w:r>
        <w:t>.</w:t>
      </w:r>
    </w:p>
    <w:p w:rsidR="001822BE" w:rsidRPr="001822BE" w:rsidRDefault="00105804" w:rsidP="00B33461">
      <w:pPr>
        <w:ind w:left="426" w:hanging="426"/>
        <w:jc w:val="both"/>
        <w:rPr>
          <w:rFonts w:ascii="Times New Roman" w:hAnsi="Times New Roman"/>
        </w:rPr>
      </w:pPr>
      <w:r w:rsidRPr="004308CE">
        <w:rPr>
          <w:rFonts w:ascii="Times New Roman" w:hAnsi="Times New Roman"/>
        </w:rPr>
        <w:t>2.</w:t>
      </w:r>
      <w:r w:rsidR="00594A51">
        <w:rPr>
          <w:rFonts w:ascii="Times New Roman" w:hAnsi="Times New Roman"/>
        </w:rPr>
        <w:t>10</w:t>
      </w:r>
      <w:r w:rsidRPr="001D21CA">
        <w:rPr>
          <w:rFonts w:ascii="Times New Roman" w:hAnsi="Times New Roman"/>
        </w:rPr>
        <w:t xml:space="preserve">. </w:t>
      </w:r>
      <w:r w:rsidRPr="001D21CA">
        <w:t>Atmaksāt</w:t>
      </w:r>
      <w:r w:rsidRPr="00BA60CD">
        <w:t xml:space="preserve"> </w:t>
      </w:r>
      <w:r w:rsidR="001F0359">
        <w:rPr>
          <w:rFonts w:ascii="Times New Roman" w:hAnsi="Times New Roman"/>
        </w:rPr>
        <w:t xml:space="preserve">Aģentūrai </w:t>
      </w:r>
      <w:r w:rsidRPr="00BA60CD">
        <w:t>pārmaksāto</w:t>
      </w:r>
      <w:r>
        <w:t xml:space="preserve"> </w:t>
      </w:r>
      <w:r w:rsidRPr="00500046">
        <w:t>fina</w:t>
      </w:r>
      <w:r w:rsidRPr="00500046">
        <w:t>nšu atlīdzības summu</w:t>
      </w:r>
      <w:r>
        <w:t xml:space="preserve"> labprātīgi</w:t>
      </w:r>
      <w:r w:rsidRPr="00500046">
        <w:t xml:space="preserve"> piecu darbdienu laikā</w:t>
      </w:r>
      <w:r w:rsidRPr="00A80E1E">
        <w:t>, ja</w:t>
      </w:r>
      <w:r>
        <w:t xml:space="preserve"> </w:t>
      </w:r>
      <w:r w:rsidR="006F0D57">
        <w:t>klients</w:t>
      </w:r>
      <w:r>
        <w:t>:</w:t>
      </w:r>
    </w:p>
    <w:p w:rsidR="00FD7C42" w:rsidRDefault="00105804" w:rsidP="00B33461">
      <w:pPr>
        <w:tabs>
          <w:tab w:val="left" w:pos="1134"/>
          <w:tab w:val="left" w:pos="1418"/>
        </w:tabs>
        <w:ind w:firstLine="426"/>
        <w:jc w:val="both"/>
      </w:pPr>
      <w:r>
        <w:t>2.</w:t>
      </w:r>
      <w:r w:rsidR="00594A51">
        <w:t>10</w:t>
      </w:r>
      <w:r>
        <w:t>.1.</w:t>
      </w:r>
      <w:r w:rsidR="008B2080">
        <w:t xml:space="preserve"> </w:t>
      </w:r>
      <w:r w:rsidR="00511A94">
        <w:t>pārtrauc dalību pasākumā;</w:t>
      </w:r>
    </w:p>
    <w:p w:rsidR="00FD7C42" w:rsidRDefault="00105804" w:rsidP="00B33461">
      <w:pPr>
        <w:tabs>
          <w:tab w:val="left" w:pos="1134"/>
          <w:tab w:val="left" w:pos="1418"/>
        </w:tabs>
        <w:ind w:left="426"/>
        <w:jc w:val="both"/>
      </w:pPr>
      <w:r>
        <w:t>2.</w:t>
      </w:r>
      <w:r w:rsidR="00594A51">
        <w:t>10</w:t>
      </w:r>
      <w:r>
        <w:t>.2.</w:t>
      </w:r>
      <w:r w:rsidR="008B2080">
        <w:t xml:space="preserve"> </w:t>
      </w:r>
      <w:r w:rsidR="001822BE" w:rsidRPr="006F0644">
        <w:t>zaudē atbilstību Pasākuma iesaistes kritērijiem;</w:t>
      </w:r>
    </w:p>
    <w:p w:rsidR="001F52F0" w:rsidRDefault="00105804" w:rsidP="00B33461">
      <w:pPr>
        <w:pStyle w:val="BodyText"/>
        <w:tabs>
          <w:tab w:val="left" w:pos="851"/>
        </w:tabs>
        <w:overflowPunct/>
        <w:autoSpaceDE/>
        <w:autoSpaceDN/>
        <w:adjustRightInd/>
        <w:ind w:left="425" w:right="-6"/>
        <w:jc w:val="both"/>
        <w:textAlignment w:val="auto"/>
      </w:pPr>
      <w:r>
        <w:t>2.</w:t>
      </w:r>
      <w:r w:rsidR="00594A51">
        <w:t>10</w:t>
      </w:r>
      <w:r>
        <w:t>.3.</w:t>
      </w:r>
      <w:r w:rsidR="008B2080">
        <w:t xml:space="preserve"> </w:t>
      </w:r>
      <w:r w:rsidR="00F50A52" w:rsidRPr="00B874D5">
        <w:rPr>
          <w:szCs w:val="24"/>
        </w:rPr>
        <w:t>neapliecina piešķirtā finanšu atbalsta izlietojumu īres izdevumu kompensēšanai vai</w:t>
      </w:r>
      <w:r w:rsidR="005540C6">
        <w:rPr>
          <w:szCs w:val="24"/>
        </w:rPr>
        <w:t>,</w:t>
      </w:r>
      <w:r w:rsidR="00F50A52" w:rsidRPr="00B874D5">
        <w:rPr>
          <w:szCs w:val="24"/>
        </w:rPr>
        <w:t xml:space="preserve"> pēc </w:t>
      </w:r>
      <w:r w:rsidR="001F0359">
        <w:t xml:space="preserve">Aģentūras </w:t>
      </w:r>
      <w:r w:rsidR="00F50A52" w:rsidRPr="00B874D5">
        <w:rPr>
          <w:szCs w:val="24"/>
        </w:rPr>
        <w:t>pieprasījuma</w:t>
      </w:r>
      <w:r w:rsidR="005540C6">
        <w:rPr>
          <w:szCs w:val="24"/>
        </w:rPr>
        <w:t>,</w:t>
      </w:r>
      <w:r w:rsidR="00F50A52" w:rsidRPr="00B874D5">
        <w:rPr>
          <w:szCs w:val="24"/>
        </w:rPr>
        <w:t xml:space="preserve"> transporta izdevumu kompensēšanai</w:t>
      </w:r>
      <w:r w:rsidR="00F50A52">
        <w:rPr>
          <w:szCs w:val="24"/>
        </w:rPr>
        <w:t>.</w:t>
      </w:r>
    </w:p>
    <w:p w:rsidR="005C6C5C" w:rsidRDefault="00105804" w:rsidP="008956AA">
      <w:pPr>
        <w:pStyle w:val="ListParagraph"/>
        <w:ind w:left="426" w:hanging="426"/>
        <w:jc w:val="both"/>
      </w:pPr>
      <w:r w:rsidRPr="00F50A52">
        <w:lastRenderedPageBreak/>
        <w:t>2.1</w:t>
      </w:r>
      <w:r w:rsidR="00594A51">
        <w:t>1</w:t>
      </w:r>
      <w:r w:rsidRPr="00F50A52">
        <w:t xml:space="preserve">. </w:t>
      </w:r>
      <w:r>
        <w:t>Ja 90 dienu laikā pēc apmācības pabeigšanas bez attaisnojošiem iemesliem nekārto eksāmenu vai noslēguma pārbaudījumu, atlīdzināt Aģentūrai apmācības laikā saņemto mobilitātes atbalstu</w:t>
      </w:r>
      <w:r w:rsidR="002B6091">
        <w:t>.</w:t>
      </w:r>
    </w:p>
    <w:p w:rsidR="00A053DE" w:rsidRDefault="00105804" w:rsidP="008956AA">
      <w:pPr>
        <w:pStyle w:val="ListParagraph"/>
        <w:ind w:left="426" w:hanging="426"/>
        <w:jc w:val="both"/>
        <w:rPr>
          <w:b/>
        </w:rPr>
      </w:pPr>
      <w:r>
        <w:t xml:space="preserve">2.12. </w:t>
      </w:r>
      <w:r w:rsidR="00E878EF" w:rsidRPr="008956AA">
        <w:t xml:space="preserve">Ja </w:t>
      </w:r>
      <w:r w:rsidR="00F8354A" w:rsidRPr="008956AA">
        <w:t>atl</w:t>
      </w:r>
      <w:r w:rsidR="00F8354A" w:rsidRPr="008956AA">
        <w:rPr>
          <w:rFonts w:hint="eastAsia"/>
        </w:rPr>
        <w:t>ī</w:t>
      </w:r>
      <w:r w:rsidR="00F8354A" w:rsidRPr="008956AA">
        <w:t>dz</w:t>
      </w:r>
      <w:r w:rsidR="00F8354A" w:rsidRPr="008956AA">
        <w:rPr>
          <w:rFonts w:hint="eastAsia"/>
        </w:rPr>
        <w:t>ī</w:t>
      </w:r>
      <w:r w:rsidR="00F8354A" w:rsidRPr="008956AA">
        <w:t>bas sa</w:t>
      </w:r>
      <w:r w:rsidR="00F8354A" w:rsidRPr="008956AA">
        <w:rPr>
          <w:rFonts w:hint="eastAsia"/>
        </w:rPr>
        <w:t>ņē</w:t>
      </w:r>
      <w:r w:rsidR="00F8354A" w:rsidRPr="008956AA">
        <w:t>m</w:t>
      </w:r>
      <w:r w:rsidR="00F8354A" w:rsidRPr="008956AA">
        <w:rPr>
          <w:rFonts w:hint="eastAsia"/>
        </w:rPr>
        <w:t>ē</w:t>
      </w:r>
      <w:r w:rsidR="00F8354A" w:rsidRPr="008956AA">
        <w:t>js atl</w:t>
      </w:r>
      <w:r w:rsidR="00F8354A" w:rsidRPr="008956AA">
        <w:rPr>
          <w:rFonts w:hint="eastAsia"/>
        </w:rPr>
        <w:t>ī</w:t>
      </w:r>
      <w:r w:rsidR="00F8354A" w:rsidRPr="008956AA">
        <w:t>dzin</w:t>
      </w:r>
      <w:r w:rsidR="00F8354A" w:rsidRPr="008956AA">
        <w:rPr>
          <w:rFonts w:hint="eastAsia"/>
        </w:rPr>
        <w:t>ā</w:t>
      </w:r>
      <w:r w:rsidR="00F8354A" w:rsidRPr="008956AA">
        <w:t xml:space="preserve">mo summu </w:t>
      </w:r>
      <w:r w:rsidR="00E878EF" w:rsidRPr="008956AA">
        <w:t xml:space="preserve">neatmaksā labprātīgi vai pārrunu ceļā netiek panākta vienošanās ar </w:t>
      </w:r>
      <w:r w:rsidR="001F0359">
        <w:rPr>
          <w:rFonts w:ascii="Times New Roman" w:hAnsi="Times New Roman"/>
        </w:rPr>
        <w:t xml:space="preserve">Aģentūru </w:t>
      </w:r>
      <w:r w:rsidR="00E878EF" w:rsidRPr="008956AA">
        <w:t xml:space="preserve">par finanšu atlīdzības summas atmaksu, </w:t>
      </w:r>
      <w:r w:rsidR="001F0359">
        <w:rPr>
          <w:rFonts w:ascii="Times New Roman" w:hAnsi="Times New Roman"/>
        </w:rPr>
        <w:t xml:space="preserve">Aģentūra  </w:t>
      </w:r>
      <w:r w:rsidR="00E878EF" w:rsidRPr="008956AA">
        <w:t>attiecīgo summu piedzen</w:t>
      </w:r>
      <w:r w:rsidR="00F8354A" w:rsidRPr="008956AA">
        <w:t>, iesniedzot tiesu izpild</w:t>
      </w:r>
      <w:r w:rsidR="00F8354A" w:rsidRPr="008956AA">
        <w:rPr>
          <w:rFonts w:hint="eastAsia"/>
        </w:rPr>
        <w:t>ī</w:t>
      </w:r>
      <w:r w:rsidR="00F8354A" w:rsidRPr="008956AA">
        <w:t>t</w:t>
      </w:r>
      <w:r w:rsidR="00F8354A" w:rsidRPr="008956AA">
        <w:rPr>
          <w:rFonts w:hint="eastAsia"/>
        </w:rPr>
        <w:t>ā</w:t>
      </w:r>
      <w:r w:rsidR="00F8354A" w:rsidRPr="008956AA">
        <w:t>jam izpildr</w:t>
      </w:r>
      <w:r w:rsidR="00F8354A" w:rsidRPr="008956AA">
        <w:rPr>
          <w:rFonts w:hint="eastAsia"/>
        </w:rPr>
        <w:t>ī</w:t>
      </w:r>
      <w:r w:rsidR="00F8354A" w:rsidRPr="008956AA">
        <w:t>kojumu administrat</w:t>
      </w:r>
      <w:r w:rsidR="00F8354A" w:rsidRPr="008956AA">
        <w:rPr>
          <w:rFonts w:hint="eastAsia"/>
        </w:rPr>
        <w:t>ī</w:t>
      </w:r>
      <w:r w:rsidR="00F8354A" w:rsidRPr="008956AA">
        <w:t>v</w:t>
      </w:r>
      <w:r w:rsidR="00F8354A" w:rsidRPr="008956AA">
        <w:rPr>
          <w:rFonts w:hint="eastAsia"/>
        </w:rPr>
        <w:t>ā</w:t>
      </w:r>
      <w:r w:rsidR="00F8354A" w:rsidRPr="008956AA">
        <w:t xml:space="preserve"> akta piespiedu izpilde</w:t>
      </w:r>
      <w:r w:rsidR="00F8354A" w:rsidRPr="001F52F0">
        <w:t>i</w:t>
      </w:r>
      <w:r w:rsidR="00861C00" w:rsidRPr="00A470CA">
        <w:rPr>
          <w:b/>
        </w:rPr>
        <w:t>.</w:t>
      </w:r>
    </w:p>
    <w:p w:rsidR="00361981" w:rsidRDefault="00361981" w:rsidP="008956AA">
      <w:pPr>
        <w:pStyle w:val="ListParagraph"/>
        <w:ind w:left="426" w:hanging="426"/>
        <w:jc w:val="both"/>
        <w:rPr>
          <w:b/>
        </w:rPr>
      </w:pPr>
    </w:p>
    <w:p w:rsidR="00E26C93" w:rsidRDefault="00105804" w:rsidP="00B33461">
      <w:pPr>
        <w:pStyle w:val="ListParagraph"/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>2.</w:t>
      </w:r>
      <w:r w:rsidR="005C6C5C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. </w:t>
      </w:r>
      <w:r w:rsidR="001822BE">
        <w:rPr>
          <w:rFonts w:ascii="Times New Roman" w:hAnsi="Times New Roman"/>
        </w:rPr>
        <w:t>P</w:t>
      </w:r>
      <w:r w:rsidR="001822BE" w:rsidRPr="00500046">
        <w:rPr>
          <w:rFonts w:ascii="Times New Roman" w:hAnsi="Times New Roman"/>
        </w:rPr>
        <w:t>ārmaksāto fi</w:t>
      </w:r>
      <w:r w:rsidR="001822BE">
        <w:rPr>
          <w:rFonts w:ascii="Times New Roman" w:hAnsi="Times New Roman"/>
        </w:rPr>
        <w:t xml:space="preserve">nanšu atlīdzības summu pārskaitīt </w:t>
      </w:r>
      <w:r w:rsidR="001F0359">
        <w:rPr>
          <w:rFonts w:ascii="Times New Roman" w:hAnsi="Times New Roman"/>
        </w:rPr>
        <w:t>Aģentūrai</w:t>
      </w:r>
      <w:r w:rsidR="001822BE" w:rsidRPr="00500046">
        <w:rPr>
          <w:rFonts w:ascii="Times New Roman" w:hAnsi="Times New Roman"/>
        </w:rPr>
        <w:t>, izmantojot šādus rekvizītus</w:t>
      </w:r>
      <w:r w:rsidR="001822BE">
        <w:rPr>
          <w:rFonts w:ascii="Times New Roman" w:hAnsi="Times New Roman"/>
        </w:rPr>
        <w:t xml:space="preserve"> </w:t>
      </w:r>
      <w:r w:rsidR="001822BE" w:rsidRPr="000F45A9">
        <w:rPr>
          <w:rFonts w:ascii="Times New Roman" w:hAnsi="Times New Roman"/>
          <w:i/>
          <w:sz w:val="20"/>
          <w:szCs w:val="20"/>
        </w:rPr>
        <w:t>(vajadz</w:t>
      </w:r>
      <w:r w:rsidR="001822BE" w:rsidRPr="000F45A9">
        <w:rPr>
          <w:rFonts w:ascii="Times New Roman" w:hAnsi="Times New Roman" w:hint="eastAsia"/>
          <w:i/>
          <w:sz w:val="20"/>
          <w:szCs w:val="20"/>
        </w:rPr>
        <w:t>ī</w:t>
      </w:r>
      <w:r w:rsidR="001822BE" w:rsidRPr="000F45A9">
        <w:rPr>
          <w:rFonts w:ascii="Times New Roman" w:hAnsi="Times New Roman"/>
          <w:i/>
          <w:sz w:val="20"/>
          <w:szCs w:val="20"/>
        </w:rPr>
        <w:t>go atst</w:t>
      </w:r>
      <w:r w:rsidR="001822BE" w:rsidRPr="000F45A9">
        <w:rPr>
          <w:rFonts w:ascii="Times New Roman" w:hAnsi="Times New Roman" w:hint="eastAsia"/>
          <w:i/>
          <w:sz w:val="20"/>
          <w:szCs w:val="20"/>
        </w:rPr>
        <w:t>ā</w:t>
      </w:r>
      <w:r w:rsidR="001822BE" w:rsidRPr="000F45A9">
        <w:rPr>
          <w:rFonts w:ascii="Times New Roman" w:hAnsi="Times New Roman"/>
          <w:i/>
          <w:sz w:val="20"/>
          <w:szCs w:val="20"/>
        </w:rPr>
        <w:t>j, lieko dz</w:t>
      </w:r>
      <w:r w:rsidR="001822BE" w:rsidRPr="000F45A9">
        <w:rPr>
          <w:rFonts w:ascii="Times New Roman" w:hAnsi="Times New Roman" w:hint="eastAsia"/>
          <w:i/>
          <w:sz w:val="20"/>
          <w:szCs w:val="20"/>
        </w:rPr>
        <w:t>ēš</w:t>
      </w:r>
      <w:r w:rsidR="001822BE">
        <w:rPr>
          <w:rFonts w:ascii="Times New Roman" w:hAnsi="Times New Roman"/>
          <w:i/>
          <w:sz w:val="20"/>
          <w:szCs w:val="20"/>
        </w:rPr>
        <w:t>):</w:t>
      </w:r>
    </w:p>
    <w:p w:rsidR="00361981" w:rsidRPr="00B33461" w:rsidRDefault="00361981" w:rsidP="00B33461">
      <w:pPr>
        <w:pStyle w:val="ListParagraph"/>
        <w:ind w:left="426" w:hanging="426"/>
        <w:jc w:val="both"/>
        <w:rPr>
          <w:rFonts w:ascii="Times New Roman" w:hAnsi="Times New Roman"/>
        </w:rPr>
      </w:pPr>
    </w:p>
    <w:p w:rsidR="006E4201" w:rsidRDefault="00105804" w:rsidP="00CD05AF">
      <w:pPr>
        <w:jc w:val="both"/>
        <w:rPr>
          <w:rFonts w:ascii="Times New Roman" w:hAnsi="Times New Roman"/>
        </w:rPr>
      </w:pPr>
      <w:r w:rsidRPr="00500046"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47625</wp:posOffset>
                </wp:positionV>
                <wp:extent cx="5841365" cy="1950720"/>
                <wp:effectExtent l="6985" t="9525" r="9525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1365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7" o:spid="_x0000_s1027" style="width:459.95pt;height:153.6pt;margin-top:3.75pt;margin-left:0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7216"/>
            </w:pict>
          </mc:Fallback>
        </mc:AlternateContent>
      </w:r>
    </w:p>
    <w:p w:rsidR="00A53461" w:rsidRPr="00A53461" w:rsidRDefault="00105804" w:rsidP="00B33461">
      <w:pPr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A53461">
        <w:rPr>
          <w:rFonts w:ascii="Times New Roman" w:hAnsi="Times New Roman"/>
          <w:b/>
          <w:sz w:val="22"/>
          <w:szCs w:val="22"/>
        </w:rPr>
        <w:t>Nodarbin</w:t>
      </w:r>
      <w:r w:rsidRPr="00A53461">
        <w:rPr>
          <w:rFonts w:ascii="Times New Roman" w:hAnsi="Times New Roman" w:hint="eastAsia"/>
          <w:b/>
          <w:sz w:val="22"/>
          <w:szCs w:val="22"/>
        </w:rPr>
        <w:t>ā</w:t>
      </w:r>
      <w:r w:rsidRPr="00A53461">
        <w:rPr>
          <w:rFonts w:ascii="Times New Roman" w:hAnsi="Times New Roman"/>
          <w:b/>
          <w:sz w:val="22"/>
          <w:szCs w:val="22"/>
        </w:rPr>
        <w:t>t</w:t>
      </w:r>
      <w:r w:rsidRPr="00A53461">
        <w:rPr>
          <w:rFonts w:ascii="Times New Roman" w:hAnsi="Times New Roman" w:hint="eastAsia"/>
          <w:b/>
          <w:sz w:val="22"/>
          <w:szCs w:val="22"/>
        </w:rPr>
        <w:t>ī</w:t>
      </w:r>
      <w:r w:rsidRPr="00A53461">
        <w:rPr>
          <w:rFonts w:ascii="Times New Roman" w:hAnsi="Times New Roman"/>
          <w:b/>
          <w:sz w:val="22"/>
          <w:szCs w:val="22"/>
        </w:rPr>
        <w:t>bas valsts a</w:t>
      </w:r>
      <w:r w:rsidRPr="00A53461">
        <w:rPr>
          <w:rFonts w:ascii="Times New Roman" w:hAnsi="Times New Roman" w:hint="eastAsia"/>
          <w:b/>
          <w:sz w:val="22"/>
          <w:szCs w:val="22"/>
        </w:rPr>
        <w:t>ģ</w:t>
      </w:r>
      <w:r w:rsidRPr="00A53461">
        <w:rPr>
          <w:rFonts w:ascii="Times New Roman" w:hAnsi="Times New Roman"/>
          <w:b/>
          <w:sz w:val="22"/>
          <w:szCs w:val="22"/>
        </w:rPr>
        <w:t>ent</w:t>
      </w:r>
      <w:r w:rsidRPr="00A53461">
        <w:rPr>
          <w:rFonts w:ascii="Times New Roman" w:hAnsi="Times New Roman" w:hint="eastAsia"/>
          <w:b/>
          <w:sz w:val="22"/>
          <w:szCs w:val="22"/>
        </w:rPr>
        <w:t>ū</w:t>
      </w:r>
      <w:r w:rsidRPr="00A53461">
        <w:rPr>
          <w:rFonts w:ascii="Times New Roman" w:hAnsi="Times New Roman"/>
          <w:b/>
          <w:sz w:val="22"/>
          <w:szCs w:val="22"/>
        </w:rPr>
        <w:t>ra</w:t>
      </w:r>
    </w:p>
    <w:p w:rsidR="00A53461" w:rsidRPr="00A53461" w:rsidRDefault="00105804" w:rsidP="00B33461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A53461">
        <w:rPr>
          <w:rFonts w:ascii="Times New Roman" w:hAnsi="Times New Roman"/>
          <w:sz w:val="22"/>
          <w:szCs w:val="22"/>
        </w:rPr>
        <w:t>Re</w:t>
      </w:r>
      <w:r w:rsidRPr="00A53461">
        <w:rPr>
          <w:rFonts w:ascii="Times New Roman" w:hAnsi="Times New Roman" w:hint="eastAsia"/>
          <w:sz w:val="22"/>
          <w:szCs w:val="22"/>
        </w:rPr>
        <w:t>ģ</w:t>
      </w:r>
      <w:r w:rsidRPr="00A53461">
        <w:rPr>
          <w:rFonts w:ascii="Times New Roman" w:hAnsi="Times New Roman"/>
          <w:sz w:val="22"/>
          <w:szCs w:val="22"/>
        </w:rPr>
        <w:t>. Nr. 90001634668</w:t>
      </w:r>
    </w:p>
    <w:p w:rsidR="00651D8A" w:rsidRDefault="00105804" w:rsidP="00B33461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A53461">
        <w:rPr>
          <w:rFonts w:ascii="Times New Roman" w:hAnsi="Times New Roman"/>
          <w:sz w:val="22"/>
          <w:szCs w:val="22"/>
        </w:rPr>
        <w:t xml:space="preserve">Valsts kase </w:t>
      </w:r>
    </w:p>
    <w:p w:rsidR="00A53461" w:rsidRPr="00A53461" w:rsidRDefault="00105804" w:rsidP="00B33461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A53461">
        <w:rPr>
          <w:rFonts w:ascii="Times New Roman" w:hAnsi="Times New Roman"/>
          <w:sz w:val="22"/>
          <w:szCs w:val="22"/>
        </w:rPr>
        <w:t>Kods: TRELLV22</w:t>
      </w:r>
    </w:p>
    <w:p w:rsidR="00A53461" w:rsidRPr="00A53461" w:rsidRDefault="00105804" w:rsidP="00B33461">
      <w:pPr>
        <w:numPr>
          <w:ilvl w:val="0"/>
          <w:numId w:val="4"/>
        </w:numPr>
        <w:ind w:left="9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B17DAA"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</w:rPr>
        <w:t xml:space="preserve"> </w:t>
      </w:r>
      <w:r w:rsidRPr="00A53461">
        <w:rPr>
          <w:rFonts w:ascii="Times New Roman" w:hAnsi="Times New Roman"/>
          <w:sz w:val="22"/>
          <w:szCs w:val="22"/>
        </w:rPr>
        <w:t xml:space="preserve">projekta </w:t>
      </w:r>
      <w:r w:rsidRPr="00A53461">
        <w:rPr>
          <w:rFonts w:ascii="Times New Roman" w:hAnsi="Times New Roman" w:hint="eastAsia"/>
          <w:sz w:val="22"/>
          <w:szCs w:val="22"/>
        </w:rPr>
        <w:t>„</w:t>
      </w:r>
      <w:bookmarkStart w:id="1" w:name="_Hlk143000490"/>
      <w:r w:rsidRPr="00F956A2">
        <w:rPr>
          <w:rFonts w:ascii="Times New Roman" w:hAnsi="Times New Roman"/>
        </w:rPr>
        <w:t xml:space="preserve">Prasmju </w:t>
      </w:r>
      <w:r w:rsidRPr="00F956A2">
        <w:rPr>
          <w:rFonts w:ascii="Times New Roman" w:hAnsi="Times New Roman"/>
        </w:rPr>
        <w:t>pilnveide pieaugušajiem</w:t>
      </w:r>
      <w:bookmarkEnd w:id="1"/>
      <w:r w:rsidRPr="00A53461">
        <w:rPr>
          <w:rFonts w:ascii="Times New Roman" w:hAnsi="Times New Roman" w:hint="eastAsia"/>
          <w:sz w:val="22"/>
          <w:szCs w:val="22"/>
        </w:rPr>
        <w:t>”</w:t>
      </w:r>
      <w:r w:rsidRPr="00A53461">
        <w:rPr>
          <w:rFonts w:ascii="Times New Roman" w:hAnsi="Times New Roman"/>
          <w:sz w:val="22"/>
          <w:szCs w:val="22"/>
        </w:rPr>
        <w:t xml:space="preserve"> Nr.</w:t>
      </w:r>
      <w:r w:rsidRPr="008E2D58">
        <w:rPr>
          <w:rFonts w:ascii="Times New Roman" w:hAnsi="Times New Roman"/>
        </w:rPr>
        <w:t xml:space="preserve"> </w:t>
      </w:r>
      <w:r w:rsidRPr="00F956A2">
        <w:rPr>
          <w:rFonts w:ascii="Times New Roman" w:hAnsi="Times New Roman"/>
        </w:rPr>
        <w:t>3.1.2.5.i.0/1/23/I/CFLA/001</w:t>
      </w:r>
      <w:r>
        <w:rPr>
          <w:rFonts w:ascii="Times New Roman" w:hAnsi="Times New Roman"/>
        </w:rPr>
        <w:t xml:space="preserve"> </w:t>
      </w:r>
      <w:r w:rsidRPr="00A53461">
        <w:rPr>
          <w:rFonts w:ascii="Times New Roman" w:hAnsi="Times New Roman"/>
          <w:sz w:val="22"/>
          <w:szCs w:val="22"/>
        </w:rPr>
        <w:t>ietvaros;</w:t>
      </w:r>
    </w:p>
    <w:p w:rsidR="00A53461" w:rsidRPr="00A53461" w:rsidRDefault="00105804" w:rsidP="00B33461">
      <w:pPr>
        <w:ind w:left="993"/>
        <w:jc w:val="both"/>
        <w:rPr>
          <w:rFonts w:ascii="Times New Roman" w:hAnsi="Times New Roman"/>
          <w:b/>
          <w:sz w:val="22"/>
          <w:szCs w:val="22"/>
        </w:rPr>
      </w:pPr>
      <w:r w:rsidRPr="00A53461">
        <w:rPr>
          <w:rFonts w:ascii="Times New Roman" w:hAnsi="Times New Roman"/>
          <w:b/>
          <w:sz w:val="22"/>
          <w:szCs w:val="22"/>
        </w:rPr>
        <w:t xml:space="preserve">Konts: </w:t>
      </w:r>
      <w:r w:rsidR="00017907" w:rsidRPr="00017907">
        <w:rPr>
          <w:rFonts w:ascii="Times New Roman" w:hAnsi="Times New Roman"/>
          <w:b/>
          <w:sz w:val="22"/>
          <w:szCs w:val="22"/>
        </w:rPr>
        <w:t>LV</w:t>
      </w:r>
      <w:r w:rsidR="00017907">
        <w:rPr>
          <w:rFonts w:ascii="Times New Roman" w:hAnsi="Times New Roman"/>
          <w:b/>
          <w:sz w:val="22"/>
          <w:szCs w:val="22"/>
        </w:rPr>
        <w:t>73</w:t>
      </w:r>
      <w:r w:rsidR="00017907" w:rsidRPr="00017907">
        <w:rPr>
          <w:rFonts w:ascii="Times New Roman" w:hAnsi="Times New Roman"/>
          <w:b/>
          <w:sz w:val="22"/>
          <w:szCs w:val="22"/>
        </w:rPr>
        <w:t>TREL2180451</w:t>
      </w:r>
      <w:r w:rsidR="00B17DAA">
        <w:rPr>
          <w:rFonts w:ascii="Times New Roman" w:hAnsi="Times New Roman"/>
          <w:b/>
          <w:sz w:val="22"/>
          <w:szCs w:val="22"/>
        </w:rPr>
        <w:t>114</w:t>
      </w:r>
      <w:r w:rsidR="00017907" w:rsidRPr="00017907">
        <w:rPr>
          <w:rFonts w:ascii="Times New Roman" w:hAnsi="Times New Roman"/>
          <w:b/>
          <w:sz w:val="22"/>
          <w:szCs w:val="22"/>
        </w:rPr>
        <w:t>00B</w:t>
      </w:r>
    </w:p>
    <w:p w:rsidR="00A53461" w:rsidRPr="00A53461" w:rsidRDefault="00105804" w:rsidP="00B33461">
      <w:pPr>
        <w:numPr>
          <w:ilvl w:val="0"/>
          <w:numId w:val="4"/>
        </w:numPr>
        <w:ind w:left="993"/>
        <w:jc w:val="both"/>
        <w:rPr>
          <w:rFonts w:ascii="Times New Roman" w:hAnsi="Times New Roman"/>
          <w:sz w:val="22"/>
          <w:szCs w:val="22"/>
        </w:rPr>
      </w:pPr>
      <w:r w:rsidRPr="00A53461">
        <w:rPr>
          <w:rFonts w:ascii="Times New Roman" w:hAnsi="Times New Roman"/>
          <w:sz w:val="22"/>
          <w:szCs w:val="22"/>
        </w:rPr>
        <w:t xml:space="preserve">ESF </w:t>
      </w:r>
      <w:r w:rsidR="00A2510E">
        <w:rPr>
          <w:rFonts w:ascii="Times New Roman" w:hAnsi="Times New Roman"/>
          <w:sz w:val="22"/>
          <w:szCs w:val="22"/>
        </w:rPr>
        <w:t xml:space="preserve">Plus </w:t>
      </w:r>
      <w:r w:rsidRPr="00A53461">
        <w:rPr>
          <w:rFonts w:ascii="Times New Roman" w:hAnsi="Times New Roman"/>
          <w:sz w:val="22"/>
          <w:szCs w:val="22"/>
        </w:rPr>
        <w:t xml:space="preserve">projekta </w:t>
      </w:r>
      <w:r w:rsidRPr="00A53461">
        <w:rPr>
          <w:rFonts w:ascii="Times New Roman" w:hAnsi="Times New Roman" w:hint="eastAsia"/>
          <w:sz w:val="22"/>
          <w:szCs w:val="22"/>
        </w:rPr>
        <w:t>„</w:t>
      </w:r>
      <w:r w:rsidR="008E2D58" w:rsidRPr="00F956A2">
        <w:rPr>
          <w:rFonts w:ascii="Times New Roman" w:hAnsi="Times New Roman"/>
        </w:rPr>
        <w:t>Pasākumi iekļaujošai nodarbinātībai</w:t>
      </w:r>
      <w:r w:rsidR="008E2D58" w:rsidRPr="00A53461">
        <w:rPr>
          <w:rFonts w:ascii="Times New Roman" w:hAnsi="Times New Roman"/>
          <w:sz w:val="22"/>
          <w:szCs w:val="22"/>
        </w:rPr>
        <w:t xml:space="preserve"> </w:t>
      </w:r>
      <w:r w:rsidRPr="00A53461">
        <w:rPr>
          <w:rFonts w:ascii="Times New Roman" w:hAnsi="Times New Roman" w:hint="eastAsia"/>
          <w:sz w:val="22"/>
          <w:szCs w:val="22"/>
        </w:rPr>
        <w:t>”</w:t>
      </w:r>
      <w:r w:rsidR="007D3FA7">
        <w:rPr>
          <w:rFonts w:ascii="Times New Roman" w:hAnsi="Times New Roman"/>
          <w:sz w:val="22"/>
          <w:szCs w:val="22"/>
        </w:rPr>
        <w:t xml:space="preserve"> Nr.</w:t>
      </w:r>
      <w:r w:rsidR="007D3FA7" w:rsidRPr="007D3FA7">
        <w:rPr>
          <w:rFonts w:ascii="Times New Roman" w:hAnsi="Times New Roman"/>
          <w:sz w:val="22"/>
          <w:szCs w:val="22"/>
        </w:rPr>
        <w:t>4.3.3.2/1/24/I/002</w:t>
      </w:r>
      <w:r w:rsidR="007D3FA7">
        <w:rPr>
          <w:rFonts w:ascii="Times New Roman" w:hAnsi="Times New Roman"/>
          <w:sz w:val="22"/>
          <w:szCs w:val="22"/>
        </w:rPr>
        <w:t xml:space="preserve"> </w:t>
      </w:r>
      <w:r w:rsidRPr="00A53461">
        <w:rPr>
          <w:rFonts w:ascii="Times New Roman" w:hAnsi="Times New Roman"/>
          <w:sz w:val="22"/>
          <w:szCs w:val="22"/>
        </w:rPr>
        <w:t>ietvaros;</w:t>
      </w:r>
    </w:p>
    <w:p w:rsidR="00A53461" w:rsidRPr="00A53461" w:rsidRDefault="00105804" w:rsidP="00B33461">
      <w:pPr>
        <w:ind w:left="993"/>
        <w:jc w:val="both"/>
        <w:rPr>
          <w:rFonts w:ascii="Times New Roman" w:hAnsi="Times New Roman"/>
          <w:b/>
          <w:sz w:val="22"/>
          <w:szCs w:val="22"/>
        </w:rPr>
      </w:pPr>
      <w:r w:rsidRPr="00A53461">
        <w:rPr>
          <w:rFonts w:ascii="Times New Roman" w:hAnsi="Times New Roman"/>
          <w:b/>
          <w:sz w:val="22"/>
          <w:szCs w:val="22"/>
        </w:rPr>
        <w:t xml:space="preserve">Konts: </w:t>
      </w:r>
      <w:bookmarkStart w:id="2" w:name="_Hlk152950652"/>
      <w:r w:rsidR="0074235C" w:rsidRPr="0074235C">
        <w:rPr>
          <w:rFonts w:ascii="Times New Roman" w:hAnsi="Times New Roman"/>
          <w:b/>
          <w:sz w:val="22"/>
          <w:szCs w:val="22"/>
        </w:rPr>
        <w:t>LV24TREL218045111500B</w:t>
      </w:r>
      <w:bookmarkEnd w:id="2"/>
    </w:p>
    <w:p w:rsidR="00A53461" w:rsidRPr="00A53461" w:rsidRDefault="00105804" w:rsidP="00B33461">
      <w:pPr>
        <w:numPr>
          <w:ilvl w:val="0"/>
          <w:numId w:val="4"/>
        </w:numPr>
        <w:ind w:left="9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A53461">
        <w:rPr>
          <w:rFonts w:ascii="Times New Roman" w:hAnsi="Times New Roman"/>
          <w:sz w:val="22"/>
          <w:szCs w:val="22"/>
        </w:rPr>
        <w:t>peci</w:t>
      </w:r>
      <w:r w:rsidRPr="00A53461">
        <w:rPr>
          <w:rFonts w:ascii="Times New Roman" w:hAnsi="Times New Roman" w:hint="eastAsia"/>
          <w:sz w:val="22"/>
          <w:szCs w:val="22"/>
        </w:rPr>
        <w:t>ā</w:t>
      </w:r>
      <w:r w:rsidRPr="00A53461">
        <w:rPr>
          <w:rFonts w:ascii="Times New Roman" w:hAnsi="Times New Roman"/>
          <w:sz w:val="22"/>
          <w:szCs w:val="22"/>
        </w:rPr>
        <w:t>l</w:t>
      </w:r>
      <w:r w:rsidRPr="00A53461">
        <w:rPr>
          <w:rFonts w:ascii="Times New Roman" w:hAnsi="Times New Roman" w:hint="eastAsia"/>
          <w:sz w:val="22"/>
          <w:szCs w:val="22"/>
        </w:rPr>
        <w:t>ā</w:t>
      </w:r>
      <w:r w:rsidRPr="00A53461">
        <w:rPr>
          <w:rFonts w:ascii="Times New Roman" w:hAnsi="Times New Roman"/>
          <w:sz w:val="22"/>
          <w:szCs w:val="22"/>
        </w:rPr>
        <w:t xml:space="preserve"> bud</w:t>
      </w:r>
      <w:r w:rsidRPr="00A53461">
        <w:rPr>
          <w:rFonts w:ascii="Times New Roman" w:hAnsi="Times New Roman" w:hint="eastAsia"/>
          <w:sz w:val="22"/>
          <w:szCs w:val="22"/>
        </w:rPr>
        <w:t>ž</w:t>
      </w:r>
      <w:r w:rsidRPr="00A53461">
        <w:rPr>
          <w:rFonts w:ascii="Times New Roman" w:hAnsi="Times New Roman"/>
          <w:sz w:val="22"/>
          <w:szCs w:val="22"/>
        </w:rPr>
        <w:t>eta finans</w:t>
      </w:r>
      <w:r w:rsidRPr="00A53461">
        <w:rPr>
          <w:rFonts w:ascii="Times New Roman" w:hAnsi="Times New Roman" w:hint="eastAsia"/>
          <w:sz w:val="22"/>
          <w:szCs w:val="22"/>
        </w:rPr>
        <w:t>ē</w:t>
      </w:r>
      <w:r w:rsidRPr="00A53461">
        <w:rPr>
          <w:rFonts w:ascii="Times New Roman" w:hAnsi="Times New Roman"/>
          <w:sz w:val="22"/>
          <w:szCs w:val="22"/>
        </w:rPr>
        <w:t>juma ietvaros:</w:t>
      </w:r>
    </w:p>
    <w:p w:rsidR="00A53461" w:rsidRPr="00A53461" w:rsidRDefault="00105804" w:rsidP="00B33461">
      <w:pPr>
        <w:ind w:left="993"/>
        <w:jc w:val="both"/>
        <w:rPr>
          <w:rFonts w:ascii="Times New Roman" w:hAnsi="Times New Roman"/>
          <w:b/>
          <w:sz w:val="22"/>
          <w:szCs w:val="22"/>
        </w:rPr>
      </w:pPr>
      <w:r w:rsidRPr="00A53461">
        <w:rPr>
          <w:rFonts w:ascii="Times New Roman" w:hAnsi="Times New Roman"/>
          <w:b/>
          <w:sz w:val="22"/>
          <w:szCs w:val="22"/>
        </w:rPr>
        <w:t>Konts: LV16TREL5180451030000</w:t>
      </w:r>
    </w:p>
    <w:p w:rsidR="00A53461" w:rsidRPr="00A53461" w:rsidRDefault="00A53461" w:rsidP="00F75A6E">
      <w:pPr>
        <w:ind w:left="993"/>
        <w:jc w:val="both"/>
        <w:rPr>
          <w:rFonts w:ascii="Times New Roman" w:hAnsi="Times New Roman"/>
          <w:b/>
          <w:sz w:val="22"/>
          <w:szCs w:val="22"/>
        </w:rPr>
      </w:pPr>
    </w:p>
    <w:p w:rsidR="003F3272" w:rsidRDefault="003F3272" w:rsidP="009648FF">
      <w:pPr>
        <w:jc w:val="both"/>
        <w:rPr>
          <w:rFonts w:ascii="Times New Roman" w:hAnsi="Times New Roman"/>
          <w:sz w:val="22"/>
          <w:szCs w:val="22"/>
        </w:rPr>
      </w:pPr>
    </w:p>
    <w:p w:rsidR="00C26EFC" w:rsidRDefault="00105804" w:rsidP="009648FF">
      <w:pPr>
        <w:jc w:val="both"/>
        <w:rPr>
          <w:rFonts w:ascii="Times New Roman" w:hAnsi="Times New Roman"/>
          <w:sz w:val="22"/>
          <w:szCs w:val="22"/>
        </w:rPr>
      </w:pPr>
      <w:r w:rsidRPr="00A53461">
        <w:rPr>
          <w:rFonts w:ascii="Times New Roman" w:hAnsi="Times New Roman"/>
          <w:sz w:val="22"/>
          <w:szCs w:val="22"/>
        </w:rPr>
        <w:t>Maks</w:t>
      </w:r>
      <w:r w:rsidRPr="00A53461">
        <w:rPr>
          <w:rFonts w:ascii="Times New Roman" w:hAnsi="Times New Roman" w:hint="eastAsia"/>
          <w:sz w:val="22"/>
          <w:szCs w:val="22"/>
        </w:rPr>
        <w:t>ā</w:t>
      </w:r>
      <w:r w:rsidRPr="00A53461">
        <w:rPr>
          <w:rFonts w:ascii="Times New Roman" w:hAnsi="Times New Roman"/>
          <w:sz w:val="22"/>
          <w:szCs w:val="22"/>
        </w:rPr>
        <w:t xml:space="preserve">juma pamatojums: 6299 KK </w:t>
      </w:r>
      <w:r w:rsidRPr="00A53461">
        <w:rPr>
          <w:rFonts w:ascii="Times New Roman" w:hAnsi="Times New Roman" w:hint="eastAsia"/>
          <w:sz w:val="22"/>
          <w:szCs w:val="22"/>
        </w:rPr>
        <w:t>„</w:t>
      </w:r>
      <w:r w:rsidRPr="00A53461">
        <w:rPr>
          <w:rFonts w:ascii="Times New Roman" w:hAnsi="Times New Roman"/>
          <w:sz w:val="22"/>
          <w:szCs w:val="22"/>
        </w:rPr>
        <w:t>Atbalsts re</w:t>
      </w:r>
      <w:r w:rsidRPr="00A53461">
        <w:rPr>
          <w:rFonts w:ascii="Times New Roman" w:hAnsi="Times New Roman" w:hint="eastAsia"/>
          <w:sz w:val="22"/>
          <w:szCs w:val="22"/>
        </w:rPr>
        <w:t>ģ</w:t>
      </w:r>
      <w:r w:rsidRPr="00A53461">
        <w:rPr>
          <w:rFonts w:ascii="Times New Roman" w:hAnsi="Times New Roman"/>
          <w:sz w:val="22"/>
          <w:szCs w:val="22"/>
        </w:rPr>
        <w:t>ion</w:t>
      </w:r>
      <w:r w:rsidRPr="00A53461">
        <w:rPr>
          <w:rFonts w:ascii="Times New Roman" w:hAnsi="Times New Roman" w:hint="eastAsia"/>
          <w:sz w:val="22"/>
          <w:szCs w:val="22"/>
        </w:rPr>
        <w:t>ā</w:t>
      </w:r>
      <w:r w:rsidRPr="00A53461">
        <w:rPr>
          <w:rFonts w:ascii="Times New Roman" w:hAnsi="Times New Roman"/>
          <w:sz w:val="22"/>
          <w:szCs w:val="22"/>
        </w:rPr>
        <w:t>lajai mobilit</w:t>
      </w:r>
      <w:r w:rsidRPr="00A53461">
        <w:rPr>
          <w:rFonts w:ascii="Times New Roman" w:hAnsi="Times New Roman" w:hint="eastAsia"/>
          <w:sz w:val="22"/>
          <w:szCs w:val="22"/>
        </w:rPr>
        <w:t>ā</w:t>
      </w:r>
      <w:r w:rsidRPr="00A53461">
        <w:rPr>
          <w:rFonts w:ascii="Times New Roman" w:hAnsi="Times New Roman"/>
          <w:sz w:val="22"/>
          <w:szCs w:val="22"/>
        </w:rPr>
        <w:t>tei akt</w:t>
      </w:r>
      <w:r w:rsidRPr="00A53461">
        <w:rPr>
          <w:rFonts w:ascii="Times New Roman" w:hAnsi="Times New Roman" w:hint="eastAsia"/>
          <w:sz w:val="22"/>
          <w:szCs w:val="22"/>
        </w:rPr>
        <w:t>ī</w:t>
      </w:r>
      <w:r w:rsidRPr="00A53461">
        <w:rPr>
          <w:rFonts w:ascii="Times New Roman" w:hAnsi="Times New Roman"/>
          <w:sz w:val="22"/>
          <w:szCs w:val="22"/>
        </w:rPr>
        <w:t>vo nodarbin</w:t>
      </w:r>
      <w:r w:rsidRPr="00A53461">
        <w:rPr>
          <w:rFonts w:ascii="Times New Roman" w:hAnsi="Times New Roman" w:hint="eastAsia"/>
          <w:sz w:val="22"/>
          <w:szCs w:val="22"/>
        </w:rPr>
        <w:t>ā</w:t>
      </w:r>
      <w:r w:rsidRPr="00A53461">
        <w:rPr>
          <w:rFonts w:ascii="Times New Roman" w:hAnsi="Times New Roman"/>
          <w:sz w:val="22"/>
          <w:szCs w:val="22"/>
        </w:rPr>
        <w:t>t</w:t>
      </w:r>
      <w:r w:rsidRPr="00A53461">
        <w:rPr>
          <w:rFonts w:ascii="Times New Roman" w:hAnsi="Times New Roman" w:hint="eastAsia"/>
          <w:sz w:val="22"/>
          <w:szCs w:val="22"/>
        </w:rPr>
        <w:t>ī</w:t>
      </w:r>
      <w:r w:rsidRPr="00A53461">
        <w:rPr>
          <w:rFonts w:ascii="Times New Roman" w:hAnsi="Times New Roman"/>
          <w:sz w:val="22"/>
          <w:szCs w:val="22"/>
        </w:rPr>
        <w:t>bas pas</w:t>
      </w:r>
      <w:r w:rsidRPr="00A53461">
        <w:rPr>
          <w:rFonts w:ascii="Times New Roman" w:hAnsi="Times New Roman" w:hint="eastAsia"/>
          <w:sz w:val="22"/>
          <w:szCs w:val="22"/>
        </w:rPr>
        <w:t>ā</w:t>
      </w:r>
      <w:r w:rsidRPr="00A53461">
        <w:rPr>
          <w:rFonts w:ascii="Times New Roman" w:hAnsi="Times New Roman"/>
          <w:sz w:val="22"/>
          <w:szCs w:val="22"/>
        </w:rPr>
        <w:t>kumu ietvaros</w:t>
      </w:r>
      <w:r w:rsidRPr="00A53461">
        <w:rPr>
          <w:rFonts w:ascii="Times New Roman" w:hAnsi="Times New Roman" w:hint="eastAsia"/>
          <w:sz w:val="22"/>
          <w:szCs w:val="22"/>
        </w:rPr>
        <w:t>”–</w:t>
      </w:r>
      <w:r w:rsidRPr="00A53461">
        <w:rPr>
          <w:rFonts w:ascii="Times New Roman" w:hAnsi="Times New Roman"/>
          <w:sz w:val="22"/>
          <w:szCs w:val="22"/>
        </w:rPr>
        <w:t xml:space="preserve"> finan</w:t>
      </w:r>
      <w:r w:rsidRPr="00A53461">
        <w:rPr>
          <w:rFonts w:ascii="Times New Roman" w:hAnsi="Times New Roman" w:hint="eastAsia"/>
          <w:sz w:val="22"/>
          <w:szCs w:val="22"/>
        </w:rPr>
        <w:t>š</w:t>
      </w:r>
      <w:r w:rsidRPr="00A53461">
        <w:rPr>
          <w:rFonts w:ascii="Times New Roman" w:hAnsi="Times New Roman"/>
          <w:sz w:val="22"/>
          <w:szCs w:val="22"/>
        </w:rPr>
        <w:t>u atl</w:t>
      </w:r>
      <w:r w:rsidRPr="00A53461">
        <w:rPr>
          <w:rFonts w:ascii="Times New Roman" w:hAnsi="Times New Roman" w:hint="eastAsia"/>
          <w:sz w:val="22"/>
          <w:szCs w:val="22"/>
        </w:rPr>
        <w:t>ī</w:t>
      </w:r>
      <w:r w:rsidRPr="00A53461">
        <w:rPr>
          <w:rFonts w:ascii="Times New Roman" w:hAnsi="Times New Roman"/>
          <w:sz w:val="22"/>
          <w:szCs w:val="22"/>
        </w:rPr>
        <w:t>dz</w:t>
      </w:r>
      <w:r w:rsidRPr="00A53461">
        <w:rPr>
          <w:rFonts w:ascii="Times New Roman" w:hAnsi="Times New Roman" w:hint="eastAsia"/>
          <w:sz w:val="22"/>
          <w:szCs w:val="22"/>
        </w:rPr>
        <w:t>ī</w:t>
      </w:r>
      <w:r w:rsidRPr="00A53461">
        <w:rPr>
          <w:rFonts w:ascii="Times New Roman" w:hAnsi="Times New Roman"/>
          <w:sz w:val="22"/>
          <w:szCs w:val="22"/>
        </w:rPr>
        <w:t>bas atmaksa (nor</w:t>
      </w:r>
      <w:r w:rsidRPr="00A53461">
        <w:rPr>
          <w:rFonts w:ascii="Times New Roman" w:hAnsi="Times New Roman" w:hint="eastAsia"/>
          <w:sz w:val="22"/>
          <w:szCs w:val="22"/>
        </w:rPr>
        <w:t>ā</w:t>
      </w:r>
      <w:r w:rsidRPr="00A53461">
        <w:rPr>
          <w:rFonts w:ascii="Times New Roman" w:hAnsi="Times New Roman"/>
          <w:sz w:val="22"/>
          <w:szCs w:val="22"/>
        </w:rPr>
        <w:t xml:space="preserve">dot </w:t>
      </w:r>
      <w:r w:rsidR="006F0D57">
        <w:rPr>
          <w:rFonts w:ascii="Times New Roman" w:hAnsi="Times New Roman"/>
          <w:sz w:val="22"/>
          <w:szCs w:val="22"/>
        </w:rPr>
        <w:t>klienta</w:t>
      </w:r>
      <w:r w:rsidRPr="00A53461">
        <w:rPr>
          <w:rFonts w:ascii="Times New Roman" w:hAnsi="Times New Roman"/>
          <w:sz w:val="22"/>
          <w:szCs w:val="22"/>
        </w:rPr>
        <w:t xml:space="preserve"> v</w:t>
      </w:r>
      <w:r w:rsidRPr="00A53461">
        <w:rPr>
          <w:rFonts w:ascii="Times New Roman" w:hAnsi="Times New Roman" w:hint="eastAsia"/>
          <w:sz w:val="22"/>
          <w:szCs w:val="22"/>
        </w:rPr>
        <w:t>ā</w:t>
      </w:r>
      <w:r w:rsidRPr="00A53461">
        <w:rPr>
          <w:rFonts w:ascii="Times New Roman" w:hAnsi="Times New Roman"/>
          <w:sz w:val="22"/>
          <w:szCs w:val="22"/>
        </w:rPr>
        <w:t>rdu, uzv</w:t>
      </w:r>
      <w:r w:rsidRPr="00A53461">
        <w:rPr>
          <w:rFonts w:ascii="Times New Roman" w:hAnsi="Times New Roman" w:hint="eastAsia"/>
          <w:sz w:val="22"/>
          <w:szCs w:val="22"/>
        </w:rPr>
        <w:t>ā</w:t>
      </w:r>
      <w:r w:rsidRPr="00A53461">
        <w:rPr>
          <w:rFonts w:ascii="Times New Roman" w:hAnsi="Times New Roman"/>
          <w:sz w:val="22"/>
          <w:szCs w:val="22"/>
        </w:rPr>
        <w:t>rdu, personas kodu).</w:t>
      </w:r>
    </w:p>
    <w:p w:rsidR="00C26EFC" w:rsidRDefault="00C26EFC" w:rsidP="009648FF">
      <w:pPr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C26EFC" w:rsidRDefault="00C26EFC" w:rsidP="00B33461">
      <w:pPr>
        <w:jc w:val="both"/>
        <w:rPr>
          <w:rFonts w:ascii="Times New Roman" w:hAnsi="Times New Roman"/>
          <w:sz w:val="22"/>
          <w:szCs w:val="22"/>
        </w:rPr>
      </w:pPr>
    </w:p>
    <w:p w:rsidR="00C776D4" w:rsidRDefault="00105804" w:rsidP="004A5E5E">
      <w:pPr>
        <w:jc w:val="both"/>
        <w:rPr>
          <w:rFonts w:ascii="Times New Roman" w:hAnsi="Times New Roman"/>
          <w:b/>
        </w:rPr>
      </w:pPr>
      <w:r w:rsidRPr="00500046">
        <w:rPr>
          <w:rFonts w:ascii="Times New Roman" w:hAnsi="Times New Roman"/>
          <w:b/>
        </w:rPr>
        <w:t>Esmu iepazinies</w:t>
      </w:r>
      <w:r w:rsidR="004F37F6">
        <w:rPr>
          <w:rFonts w:ascii="Times New Roman" w:hAnsi="Times New Roman"/>
          <w:b/>
        </w:rPr>
        <w:t xml:space="preserve"> (-usies)</w:t>
      </w:r>
      <w:r w:rsidRPr="00500046">
        <w:rPr>
          <w:rFonts w:ascii="Times New Roman" w:hAnsi="Times New Roman"/>
          <w:b/>
        </w:rPr>
        <w:t xml:space="preserve"> un piekrītu: </w:t>
      </w:r>
    </w:p>
    <w:p w:rsidR="00C26EFC" w:rsidRDefault="00C26EFC" w:rsidP="004A5E5E">
      <w:pPr>
        <w:jc w:val="both"/>
        <w:rPr>
          <w:rFonts w:ascii="Times New Roman" w:hAnsi="Times New Roman"/>
          <w:b/>
        </w:rPr>
      </w:pPr>
    </w:p>
    <w:p w:rsidR="00D94E34" w:rsidRPr="00761FB0" w:rsidRDefault="00D94E34" w:rsidP="004A5E5E">
      <w:pPr>
        <w:jc w:val="both"/>
        <w:rPr>
          <w:rFonts w:ascii="Times New Roman" w:hAnsi="Times New Roman"/>
          <w:b/>
        </w:rPr>
      </w:pPr>
      <w:bookmarkStart w:id="3" w:name="_GoBack"/>
      <w:bookmarkEnd w:id="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7"/>
        <w:gridCol w:w="4778"/>
      </w:tblGrid>
      <w:tr w:rsidR="00503AFE" w:rsidTr="00F7201F">
        <w:trPr>
          <w:trHeight w:val="308"/>
        </w:trPr>
        <w:tc>
          <w:tcPr>
            <w:tcW w:w="4597" w:type="dxa"/>
          </w:tcPr>
          <w:p w:rsidR="00AD7DD6" w:rsidRPr="00500046" w:rsidRDefault="00105804" w:rsidP="004A5E5E">
            <w:pPr>
              <w:ind w:right="-43"/>
              <w:jc w:val="both"/>
              <w:rPr>
                <w:rFonts w:ascii="Times New Roman" w:hAnsi="Times New Roman"/>
              </w:rPr>
            </w:pPr>
            <w:r w:rsidRPr="00500046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4778" w:type="dxa"/>
          </w:tcPr>
          <w:p w:rsidR="00AD7DD6" w:rsidRPr="00500046" w:rsidRDefault="00105804" w:rsidP="004A5E5E">
            <w:pPr>
              <w:ind w:right="-43"/>
              <w:jc w:val="both"/>
              <w:rPr>
                <w:rFonts w:ascii="Times New Roman" w:hAnsi="Times New Roman"/>
              </w:rPr>
            </w:pPr>
            <w:r w:rsidRPr="00500046">
              <w:rPr>
                <w:rFonts w:ascii="Times New Roman" w:hAnsi="Times New Roman"/>
              </w:rPr>
              <w:t xml:space="preserve">      _______________________</w:t>
            </w:r>
          </w:p>
        </w:tc>
      </w:tr>
      <w:tr w:rsidR="00503AFE" w:rsidTr="00F7201F">
        <w:trPr>
          <w:trHeight w:val="262"/>
        </w:trPr>
        <w:tc>
          <w:tcPr>
            <w:tcW w:w="4597" w:type="dxa"/>
          </w:tcPr>
          <w:p w:rsidR="00AD7DD6" w:rsidRPr="00E90E37" w:rsidRDefault="00105804" w:rsidP="004A5E5E">
            <w:pPr>
              <w:ind w:right="-43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E90E37">
              <w:rPr>
                <w:rFonts w:ascii="Times New Roman" w:hAnsi="Times New Roman"/>
                <w:i/>
                <w:vertAlign w:val="superscript"/>
              </w:rPr>
              <w:t>(datums – dd.mm.gggg.)</w:t>
            </w:r>
          </w:p>
        </w:tc>
        <w:tc>
          <w:tcPr>
            <w:tcW w:w="4778" w:type="dxa"/>
          </w:tcPr>
          <w:p w:rsidR="00AD7DD6" w:rsidRPr="00E90E37" w:rsidRDefault="00105804" w:rsidP="004A5E5E">
            <w:pPr>
              <w:ind w:right="-43"/>
              <w:jc w:val="both"/>
              <w:rPr>
                <w:rFonts w:ascii="Times New Roman" w:hAnsi="Times New Roman"/>
                <w:i/>
                <w:vertAlign w:val="superscript"/>
              </w:rPr>
            </w:pPr>
            <w:r w:rsidRPr="00500046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  <w:r w:rsidRPr="00E90E37">
              <w:rPr>
                <w:rFonts w:ascii="Times New Roman" w:hAnsi="Times New Roman"/>
                <w:i/>
                <w:vertAlign w:val="superscript"/>
              </w:rPr>
              <w:t>(</w:t>
            </w:r>
            <w:r w:rsidR="006F0D57">
              <w:rPr>
                <w:rFonts w:ascii="Times New Roman" w:hAnsi="Times New Roman"/>
                <w:i/>
                <w:vertAlign w:val="superscript"/>
              </w:rPr>
              <w:t>klienta</w:t>
            </w:r>
            <w:r w:rsidR="00073B7A" w:rsidRPr="00E90E37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E90E37">
              <w:rPr>
                <w:rFonts w:ascii="Times New Roman" w:hAnsi="Times New Roman"/>
                <w:i/>
                <w:vertAlign w:val="superscript"/>
              </w:rPr>
              <w:t>paraksts, tā atšifrējums)</w:t>
            </w:r>
          </w:p>
        </w:tc>
      </w:tr>
    </w:tbl>
    <w:p w:rsidR="0046455C" w:rsidRPr="00043D25" w:rsidRDefault="0046455C" w:rsidP="004A5E5E">
      <w:pPr>
        <w:jc w:val="both"/>
        <w:rPr>
          <w:rFonts w:ascii="Times New Roman" w:hAnsi="Times New Roman"/>
          <w:i/>
          <w:sz w:val="20"/>
          <w:szCs w:val="20"/>
        </w:rPr>
      </w:pPr>
    </w:p>
    <w:sectPr w:rsidR="0046455C" w:rsidRPr="00043D25" w:rsidSect="00001241">
      <w:headerReference w:type="default" r:id="rId12"/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04" w:rsidRDefault="00105804">
      <w:r>
        <w:separator/>
      </w:r>
    </w:p>
  </w:endnote>
  <w:endnote w:type="continuationSeparator" w:id="0">
    <w:p w:rsidR="00105804" w:rsidRDefault="0010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88" w:rsidRPr="00A85B2A" w:rsidRDefault="00105804">
    <w:pPr>
      <w:pStyle w:val="Footer"/>
      <w:jc w:val="right"/>
      <w:rPr>
        <w:sz w:val="20"/>
        <w:szCs w:val="20"/>
      </w:rPr>
    </w:pPr>
    <w:r w:rsidRPr="00A85B2A">
      <w:rPr>
        <w:sz w:val="20"/>
        <w:szCs w:val="20"/>
      </w:rPr>
      <w:fldChar w:fldCharType="begin"/>
    </w:r>
    <w:r w:rsidRPr="00A85B2A">
      <w:rPr>
        <w:sz w:val="20"/>
        <w:szCs w:val="20"/>
      </w:rPr>
      <w:instrText xml:space="preserve"> PAGE   \* MERGEFORMAT </w:instrText>
    </w:r>
    <w:r w:rsidRPr="00A85B2A">
      <w:rPr>
        <w:sz w:val="20"/>
        <w:szCs w:val="20"/>
      </w:rPr>
      <w:fldChar w:fldCharType="separate"/>
    </w:r>
    <w:r w:rsidR="00A85807">
      <w:rPr>
        <w:noProof/>
        <w:sz w:val="20"/>
        <w:szCs w:val="20"/>
      </w:rPr>
      <w:t>4</w:t>
    </w:r>
    <w:r w:rsidRPr="00A85B2A">
      <w:rPr>
        <w:noProof/>
        <w:sz w:val="20"/>
        <w:szCs w:val="20"/>
      </w:rPr>
      <w:fldChar w:fldCharType="end"/>
    </w:r>
  </w:p>
  <w:p w:rsidR="00926A88" w:rsidRPr="00AA0101" w:rsidRDefault="00105804" w:rsidP="00AA0101">
    <w:pPr>
      <w:jc w:val="center"/>
      <w:rPr>
        <w:rFonts w:ascii="Times New Roman" w:hAnsi="Times New Roman"/>
        <w:color w:val="ED7D31" w:themeColor="accent2"/>
        <w:lang w:val="en-US"/>
      </w:rPr>
    </w:pPr>
    <w:r w:rsidRPr="00AA0101">
      <w:rPr>
        <w:rFonts w:ascii="Arial" w:hAnsi="Arial" w:cs="Arial"/>
        <w:color w:val="ED7D31" w:themeColor="accent2"/>
        <w:sz w:val="18"/>
        <w:szCs w:val="16"/>
      </w:rPr>
      <w:t xml:space="preserve">KRG_4.2.39.1_1.pielikums_Iesniegumam_2.versija </w:t>
    </w:r>
    <w:r w:rsidRPr="00AA0101">
      <w:rPr>
        <w:color w:val="ED7D31" w:themeColor="accent2"/>
      </w:rPr>
      <w:t>27.08.2024.</w:t>
    </w:r>
  </w:p>
  <w:p w:rsidR="00926A88" w:rsidRPr="00DE4F8C" w:rsidRDefault="00926A88" w:rsidP="000F2E77">
    <w:pPr>
      <w:pStyle w:val="Footer"/>
      <w:jc w:val="center"/>
      <w:rPr>
        <w:rFonts w:ascii="Arial" w:hAnsi="Arial" w:cs="Arial"/>
        <w:color w:val="E36C0A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04" w:rsidRDefault="00105804" w:rsidP="00BE44E7">
      <w:r>
        <w:separator/>
      </w:r>
    </w:p>
  </w:footnote>
  <w:footnote w:type="continuationSeparator" w:id="0">
    <w:p w:rsidR="00105804" w:rsidRDefault="00105804" w:rsidP="00BE44E7">
      <w:r>
        <w:continuationSeparator/>
      </w:r>
    </w:p>
  </w:footnote>
  <w:footnote w:type="continuationNotice" w:id="1">
    <w:p w:rsidR="00105804" w:rsidRDefault="00105804"/>
  </w:footnote>
  <w:footnote w:id="2">
    <w:p w:rsidR="00926A88" w:rsidRPr="004F0F5D" w:rsidRDefault="00105804" w:rsidP="00C26EF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F0F5D">
        <w:t xml:space="preserve">Pasākumu īsteno atbilstoši Ministru kabineta 2011.gada 25.janvāra noteikumiem Nr.75 „Noteikumi par aktīvo nodarbinātības pasākumu un preventīvo bezdarba samazināšanas pasākumu </w:t>
      </w:r>
      <w:r w:rsidRPr="004F0F5D">
        <w:t>organizēšanas un finansēšanas kārtību un pasākumu īstenotāju izvēles principiem” 5.</w:t>
      </w:r>
      <w:r w:rsidRPr="004F0F5D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4F0F5D">
        <w:t>nodaļai.</w:t>
      </w:r>
    </w:p>
    <w:p w:rsidR="00926A88" w:rsidRDefault="00926A8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88" w:rsidRDefault="00105804" w:rsidP="003B6388">
    <w:pPr>
      <w:ind w:left="426" w:right="196"/>
      <w:jc w:val="right"/>
      <w:rPr>
        <w:i/>
        <w:sz w:val="20"/>
        <w:szCs w:val="20"/>
      </w:rPr>
    </w:pPr>
    <w:r>
      <w:rPr>
        <w:rFonts w:ascii="Times New Roman" w:hAnsi="Times New Roman"/>
      </w:rPr>
      <w:t>1.p</w:t>
    </w:r>
    <w:r w:rsidRPr="00F946F0">
      <w:rPr>
        <w:rFonts w:ascii="Times New Roman" w:hAnsi="Times New Roman"/>
      </w:rPr>
      <w:t>ielikums</w:t>
    </w:r>
    <w:r>
      <w:rPr>
        <w:rFonts w:ascii="Times New Roman" w:hAnsi="Times New Roman"/>
      </w:rPr>
      <w:t xml:space="preserve"> Iesniegumam</w:t>
    </w:r>
    <w:r>
      <w:rPr>
        <w:b/>
        <w:spacing w:val="40"/>
      </w:rPr>
      <w:t xml:space="preserve"> </w:t>
    </w:r>
  </w:p>
  <w:p w:rsidR="00926A88" w:rsidRDefault="00926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A00"/>
    <w:multiLevelType w:val="multilevel"/>
    <w:tmpl w:val="E69ED0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0FE1645"/>
    <w:multiLevelType w:val="multilevel"/>
    <w:tmpl w:val="F7BEFD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077312"/>
    <w:multiLevelType w:val="multilevel"/>
    <w:tmpl w:val="8BAA73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415EDF"/>
    <w:multiLevelType w:val="hybridMultilevel"/>
    <w:tmpl w:val="A9F48E8A"/>
    <w:lvl w:ilvl="0" w:tplc="181098D2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283863E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F2A8C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07077E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0CE841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410450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11C70B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584F18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AE0238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8E8305E"/>
    <w:multiLevelType w:val="multilevel"/>
    <w:tmpl w:val="9A78651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</w:rPr>
    </w:lvl>
  </w:abstractNum>
  <w:abstractNum w:abstractNumId="5" w15:restartNumberingAfterBreak="0">
    <w:nsid w:val="1FE66E15"/>
    <w:multiLevelType w:val="multilevel"/>
    <w:tmpl w:val="F6944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572EC6"/>
    <w:multiLevelType w:val="multilevel"/>
    <w:tmpl w:val="310E7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1920945"/>
    <w:multiLevelType w:val="multilevel"/>
    <w:tmpl w:val="2E3AC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5E7AB9"/>
    <w:multiLevelType w:val="multilevel"/>
    <w:tmpl w:val="4754F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2272BE"/>
    <w:multiLevelType w:val="multilevel"/>
    <w:tmpl w:val="D2CEEA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BE0639"/>
    <w:multiLevelType w:val="hybridMultilevel"/>
    <w:tmpl w:val="EEE0CF3E"/>
    <w:lvl w:ilvl="0" w:tplc="347AB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C00230" w:tentative="1">
      <w:start w:val="1"/>
      <w:numFmt w:val="lowerLetter"/>
      <w:lvlText w:val="%2."/>
      <w:lvlJc w:val="left"/>
      <w:pPr>
        <w:ind w:left="1440" w:hanging="360"/>
      </w:pPr>
    </w:lvl>
    <w:lvl w:ilvl="2" w:tplc="46582126" w:tentative="1">
      <w:start w:val="1"/>
      <w:numFmt w:val="lowerRoman"/>
      <w:lvlText w:val="%3."/>
      <w:lvlJc w:val="right"/>
      <w:pPr>
        <w:ind w:left="2160" w:hanging="180"/>
      </w:pPr>
    </w:lvl>
    <w:lvl w:ilvl="3" w:tplc="089476DE" w:tentative="1">
      <w:start w:val="1"/>
      <w:numFmt w:val="decimal"/>
      <w:lvlText w:val="%4."/>
      <w:lvlJc w:val="left"/>
      <w:pPr>
        <w:ind w:left="2880" w:hanging="360"/>
      </w:pPr>
    </w:lvl>
    <w:lvl w:ilvl="4" w:tplc="83F84010" w:tentative="1">
      <w:start w:val="1"/>
      <w:numFmt w:val="lowerLetter"/>
      <w:lvlText w:val="%5."/>
      <w:lvlJc w:val="left"/>
      <w:pPr>
        <w:ind w:left="3600" w:hanging="360"/>
      </w:pPr>
    </w:lvl>
    <w:lvl w:ilvl="5" w:tplc="1B9A4E80" w:tentative="1">
      <w:start w:val="1"/>
      <w:numFmt w:val="lowerRoman"/>
      <w:lvlText w:val="%6."/>
      <w:lvlJc w:val="right"/>
      <w:pPr>
        <w:ind w:left="4320" w:hanging="180"/>
      </w:pPr>
    </w:lvl>
    <w:lvl w:ilvl="6" w:tplc="0EBA323A" w:tentative="1">
      <w:start w:val="1"/>
      <w:numFmt w:val="decimal"/>
      <w:lvlText w:val="%7."/>
      <w:lvlJc w:val="left"/>
      <w:pPr>
        <w:ind w:left="5040" w:hanging="360"/>
      </w:pPr>
    </w:lvl>
    <w:lvl w:ilvl="7" w:tplc="46B4D128" w:tentative="1">
      <w:start w:val="1"/>
      <w:numFmt w:val="lowerLetter"/>
      <w:lvlText w:val="%8."/>
      <w:lvlJc w:val="left"/>
      <w:pPr>
        <w:ind w:left="5760" w:hanging="360"/>
      </w:pPr>
    </w:lvl>
    <w:lvl w:ilvl="8" w:tplc="8F623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4004E"/>
    <w:multiLevelType w:val="multilevel"/>
    <w:tmpl w:val="7A92C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5F613D"/>
    <w:multiLevelType w:val="multilevel"/>
    <w:tmpl w:val="57E8F4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5C4074"/>
    <w:multiLevelType w:val="multilevel"/>
    <w:tmpl w:val="DA50B2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67F6085"/>
    <w:multiLevelType w:val="multilevel"/>
    <w:tmpl w:val="57AE20D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89B44CD"/>
    <w:multiLevelType w:val="multilevel"/>
    <w:tmpl w:val="1BE6A8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389E382B"/>
    <w:multiLevelType w:val="multilevel"/>
    <w:tmpl w:val="F73EAB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D1E6D0F"/>
    <w:multiLevelType w:val="hybridMultilevel"/>
    <w:tmpl w:val="3724D5E2"/>
    <w:lvl w:ilvl="0" w:tplc="765889AE">
      <w:start w:val="1"/>
      <w:numFmt w:val="bullet"/>
      <w:lvlText w:val=""/>
      <w:lvlJc w:val="left"/>
      <w:pPr>
        <w:ind w:left="1859" w:hanging="360"/>
      </w:pPr>
      <w:rPr>
        <w:rFonts w:ascii="Symbol" w:hAnsi="Symbol" w:hint="default"/>
      </w:rPr>
    </w:lvl>
    <w:lvl w:ilvl="1" w:tplc="5212FD12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452E6200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F84E5ADE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87C88B70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B5A286E0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A0461392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44B65030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9C340476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8" w15:restartNumberingAfterBreak="0">
    <w:nsid w:val="404B4FA5"/>
    <w:multiLevelType w:val="multilevel"/>
    <w:tmpl w:val="D8D87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2712F0D"/>
    <w:multiLevelType w:val="hybridMultilevel"/>
    <w:tmpl w:val="9078ECA0"/>
    <w:lvl w:ilvl="0" w:tplc="9CCA89D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A3A4596A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B3D8F5F0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A1E684BE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D77C57EA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EAEC7A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85E8BBFA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E9AAE06E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95E88DC0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456F6DE0"/>
    <w:multiLevelType w:val="multilevel"/>
    <w:tmpl w:val="BA5E2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5C39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C77A75"/>
    <w:multiLevelType w:val="multilevel"/>
    <w:tmpl w:val="44EA2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F37136A"/>
    <w:multiLevelType w:val="multilevel"/>
    <w:tmpl w:val="1624B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285B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581E26"/>
    <w:multiLevelType w:val="multilevel"/>
    <w:tmpl w:val="8D16EE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2C4537B"/>
    <w:multiLevelType w:val="multilevel"/>
    <w:tmpl w:val="044AF3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32A011C"/>
    <w:multiLevelType w:val="multilevel"/>
    <w:tmpl w:val="2BE2F2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20167F"/>
    <w:multiLevelType w:val="hybridMultilevel"/>
    <w:tmpl w:val="8B98C96E"/>
    <w:lvl w:ilvl="0" w:tplc="F0B85830">
      <w:start w:val="1"/>
      <w:numFmt w:val="decimal"/>
      <w:lvlText w:val="%1."/>
      <w:lvlJc w:val="left"/>
      <w:pPr>
        <w:ind w:left="720" w:hanging="360"/>
      </w:pPr>
    </w:lvl>
    <w:lvl w:ilvl="1" w:tplc="BE3A4CFA" w:tentative="1">
      <w:start w:val="1"/>
      <w:numFmt w:val="lowerLetter"/>
      <w:lvlText w:val="%2."/>
      <w:lvlJc w:val="left"/>
      <w:pPr>
        <w:ind w:left="1440" w:hanging="360"/>
      </w:pPr>
    </w:lvl>
    <w:lvl w:ilvl="2" w:tplc="8D88354C" w:tentative="1">
      <w:start w:val="1"/>
      <w:numFmt w:val="lowerRoman"/>
      <w:lvlText w:val="%3."/>
      <w:lvlJc w:val="right"/>
      <w:pPr>
        <w:ind w:left="2160" w:hanging="180"/>
      </w:pPr>
    </w:lvl>
    <w:lvl w:ilvl="3" w:tplc="201C4A54" w:tentative="1">
      <w:start w:val="1"/>
      <w:numFmt w:val="decimal"/>
      <w:lvlText w:val="%4."/>
      <w:lvlJc w:val="left"/>
      <w:pPr>
        <w:ind w:left="2880" w:hanging="360"/>
      </w:pPr>
    </w:lvl>
    <w:lvl w:ilvl="4" w:tplc="03D07B08" w:tentative="1">
      <w:start w:val="1"/>
      <w:numFmt w:val="lowerLetter"/>
      <w:lvlText w:val="%5."/>
      <w:lvlJc w:val="left"/>
      <w:pPr>
        <w:ind w:left="3600" w:hanging="360"/>
      </w:pPr>
    </w:lvl>
    <w:lvl w:ilvl="5" w:tplc="7E167EF0" w:tentative="1">
      <w:start w:val="1"/>
      <w:numFmt w:val="lowerRoman"/>
      <w:lvlText w:val="%6."/>
      <w:lvlJc w:val="right"/>
      <w:pPr>
        <w:ind w:left="4320" w:hanging="180"/>
      </w:pPr>
    </w:lvl>
    <w:lvl w:ilvl="6" w:tplc="48C2B9B0" w:tentative="1">
      <w:start w:val="1"/>
      <w:numFmt w:val="decimal"/>
      <w:lvlText w:val="%7."/>
      <w:lvlJc w:val="left"/>
      <w:pPr>
        <w:ind w:left="5040" w:hanging="360"/>
      </w:pPr>
    </w:lvl>
    <w:lvl w:ilvl="7" w:tplc="14428C3A" w:tentative="1">
      <w:start w:val="1"/>
      <w:numFmt w:val="lowerLetter"/>
      <w:lvlText w:val="%8."/>
      <w:lvlJc w:val="left"/>
      <w:pPr>
        <w:ind w:left="5760" w:hanging="360"/>
      </w:pPr>
    </w:lvl>
    <w:lvl w:ilvl="8" w:tplc="F6B05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7034B"/>
    <w:multiLevelType w:val="hybridMultilevel"/>
    <w:tmpl w:val="DBA49CEA"/>
    <w:lvl w:ilvl="0" w:tplc="7FC04FA2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8AA69EA6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DB025F3C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E0A6BA74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6C7413E6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B114DD8C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D17865E2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628F1EE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BAD86E34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 w15:restartNumberingAfterBreak="0">
    <w:nsid w:val="7C994157"/>
    <w:multiLevelType w:val="multilevel"/>
    <w:tmpl w:val="BCACB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6357F4"/>
    <w:multiLevelType w:val="multilevel"/>
    <w:tmpl w:val="277E8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3"/>
  </w:num>
  <w:num w:numId="5">
    <w:abstractNumId w:val="7"/>
  </w:num>
  <w:num w:numId="6">
    <w:abstractNumId w:val="10"/>
  </w:num>
  <w:num w:numId="7">
    <w:abstractNumId w:val="18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26"/>
  </w:num>
  <w:num w:numId="13">
    <w:abstractNumId w:val="28"/>
  </w:num>
  <w:num w:numId="14">
    <w:abstractNumId w:val="5"/>
  </w:num>
  <w:num w:numId="15">
    <w:abstractNumId w:val="4"/>
  </w:num>
  <w:num w:numId="16">
    <w:abstractNumId w:val="0"/>
  </w:num>
  <w:num w:numId="17">
    <w:abstractNumId w:val="23"/>
  </w:num>
  <w:num w:numId="18">
    <w:abstractNumId w:val="30"/>
  </w:num>
  <w:num w:numId="19">
    <w:abstractNumId w:val="22"/>
  </w:num>
  <w:num w:numId="20">
    <w:abstractNumId w:val="1"/>
  </w:num>
  <w:num w:numId="21">
    <w:abstractNumId w:val="11"/>
  </w:num>
  <w:num w:numId="22">
    <w:abstractNumId w:val="25"/>
  </w:num>
  <w:num w:numId="23">
    <w:abstractNumId w:val="12"/>
  </w:num>
  <w:num w:numId="24">
    <w:abstractNumId w:val="17"/>
  </w:num>
  <w:num w:numId="25">
    <w:abstractNumId w:val="29"/>
  </w:num>
  <w:num w:numId="26">
    <w:abstractNumId w:val="16"/>
  </w:num>
  <w:num w:numId="27">
    <w:abstractNumId w:val="20"/>
  </w:num>
  <w:num w:numId="28">
    <w:abstractNumId w:val="19"/>
  </w:num>
  <w:num w:numId="29">
    <w:abstractNumId w:val="31"/>
  </w:num>
  <w:num w:numId="30">
    <w:abstractNumId w:val="2"/>
  </w:num>
  <w:num w:numId="31">
    <w:abstractNumId w:val="15"/>
  </w:num>
  <w:num w:numId="3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D2"/>
    <w:rsid w:val="00000168"/>
    <w:rsid w:val="00001241"/>
    <w:rsid w:val="00010195"/>
    <w:rsid w:val="00010C42"/>
    <w:rsid w:val="00013861"/>
    <w:rsid w:val="000150C6"/>
    <w:rsid w:val="00015766"/>
    <w:rsid w:val="00016E85"/>
    <w:rsid w:val="00017078"/>
    <w:rsid w:val="000170F1"/>
    <w:rsid w:val="00017737"/>
    <w:rsid w:val="00017907"/>
    <w:rsid w:val="00020175"/>
    <w:rsid w:val="00020560"/>
    <w:rsid w:val="00021889"/>
    <w:rsid w:val="00023F68"/>
    <w:rsid w:val="000259C7"/>
    <w:rsid w:val="000259E1"/>
    <w:rsid w:val="0002618A"/>
    <w:rsid w:val="0002765B"/>
    <w:rsid w:val="00027D7F"/>
    <w:rsid w:val="000316F7"/>
    <w:rsid w:val="00032560"/>
    <w:rsid w:val="00033168"/>
    <w:rsid w:val="00034B2B"/>
    <w:rsid w:val="00034C51"/>
    <w:rsid w:val="000371AB"/>
    <w:rsid w:val="00040C8F"/>
    <w:rsid w:val="0004160A"/>
    <w:rsid w:val="00041799"/>
    <w:rsid w:val="00042622"/>
    <w:rsid w:val="00043AF3"/>
    <w:rsid w:val="00043D25"/>
    <w:rsid w:val="000440CA"/>
    <w:rsid w:val="000471A4"/>
    <w:rsid w:val="000520BC"/>
    <w:rsid w:val="000540A4"/>
    <w:rsid w:val="0005582E"/>
    <w:rsid w:val="000561F6"/>
    <w:rsid w:val="00056294"/>
    <w:rsid w:val="00056C2C"/>
    <w:rsid w:val="00061A58"/>
    <w:rsid w:val="00063207"/>
    <w:rsid w:val="000642C0"/>
    <w:rsid w:val="00064E63"/>
    <w:rsid w:val="000650BD"/>
    <w:rsid w:val="00065A04"/>
    <w:rsid w:val="000708ED"/>
    <w:rsid w:val="0007183D"/>
    <w:rsid w:val="00073B7A"/>
    <w:rsid w:val="000747D4"/>
    <w:rsid w:val="00075215"/>
    <w:rsid w:val="000752BC"/>
    <w:rsid w:val="00076EA7"/>
    <w:rsid w:val="00080526"/>
    <w:rsid w:val="00080DB8"/>
    <w:rsid w:val="000815BA"/>
    <w:rsid w:val="00083A44"/>
    <w:rsid w:val="00084D4E"/>
    <w:rsid w:val="00084DB5"/>
    <w:rsid w:val="00085135"/>
    <w:rsid w:val="000874A7"/>
    <w:rsid w:val="000877D2"/>
    <w:rsid w:val="00087D2F"/>
    <w:rsid w:val="00090A9B"/>
    <w:rsid w:val="00090ABB"/>
    <w:rsid w:val="000920A6"/>
    <w:rsid w:val="0009323A"/>
    <w:rsid w:val="00093BF8"/>
    <w:rsid w:val="000A2B8A"/>
    <w:rsid w:val="000B06EE"/>
    <w:rsid w:val="000B07ED"/>
    <w:rsid w:val="000B08E1"/>
    <w:rsid w:val="000B2013"/>
    <w:rsid w:val="000B2A4C"/>
    <w:rsid w:val="000C1D7A"/>
    <w:rsid w:val="000C261F"/>
    <w:rsid w:val="000C3182"/>
    <w:rsid w:val="000C4E9F"/>
    <w:rsid w:val="000C6E00"/>
    <w:rsid w:val="000C7177"/>
    <w:rsid w:val="000C7525"/>
    <w:rsid w:val="000D05C8"/>
    <w:rsid w:val="000D0F2F"/>
    <w:rsid w:val="000D1C8B"/>
    <w:rsid w:val="000D36F4"/>
    <w:rsid w:val="000D3800"/>
    <w:rsid w:val="000D3856"/>
    <w:rsid w:val="000D3DBB"/>
    <w:rsid w:val="000D6B95"/>
    <w:rsid w:val="000E08FB"/>
    <w:rsid w:val="000E11EB"/>
    <w:rsid w:val="000E1960"/>
    <w:rsid w:val="000E48D9"/>
    <w:rsid w:val="000F1E1B"/>
    <w:rsid w:val="000F23B6"/>
    <w:rsid w:val="000F2D97"/>
    <w:rsid w:val="000F2E77"/>
    <w:rsid w:val="000F3ADD"/>
    <w:rsid w:val="000F424F"/>
    <w:rsid w:val="000F45A9"/>
    <w:rsid w:val="000F7295"/>
    <w:rsid w:val="000F7CF5"/>
    <w:rsid w:val="000F7E3C"/>
    <w:rsid w:val="00100C59"/>
    <w:rsid w:val="00101E00"/>
    <w:rsid w:val="00102988"/>
    <w:rsid w:val="0010454D"/>
    <w:rsid w:val="00105804"/>
    <w:rsid w:val="00105DF6"/>
    <w:rsid w:val="00106F45"/>
    <w:rsid w:val="00107812"/>
    <w:rsid w:val="00111A46"/>
    <w:rsid w:val="00112719"/>
    <w:rsid w:val="00113003"/>
    <w:rsid w:val="00113D42"/>
    <w:rsid w:val="00114921"/>
    <w:rsid w:val="00115890"/>
    <w:rsid w:val="00117948"/>
    <w:rsid w:val="001240D0"/>
    <w:rsid w:val="00124455"/>
    <w:rsid w:val="0012530E"/>
    <w:rsid w:val="00125F2B"/>
    <w:rsid w:val="001277F7"/>
    <w:rsid w:val="00127D5A"/>
    <w:rsid w:val="00130398"/>
    <w:rsid w:val="001324B2"/>
    <w:rsid w:val="001349EF"/>
    <w:rsid w:val="00135094"/>
    <w:rsid w:val="00135564"/>
    <w:rsid w:val="0013673F"/>
    <w:rsid w:val="0013731B"/>
    <w:rsid w:val="0014051F"/>
    <w:rsid w:val="001405C8"/>
    <w:rsid w:val="00141D9C"/>
    <w:rsid w:val="001423BC"/>
    <w:rsid w:val="0014265F"/>
    <w:rsid w:val="0014269A"/>
    <w:rsid w:val="001430C4"/>
    <w:rsid w:val="001455FC"/>
    <w:rsid w:val="00147647"/>
    <w:rsid w:val="001561B4"/>
    <w:rsid w:val="00156463"/>
    <w:rsid w:val="00156662"/>
    <w:rsid w:val="00157193"/>
    <w:rsid w:val="001614CE"/>
    <w:rsid w:val="0016166C"/>
    <w:rsid w:val="001622EE"/>
    <w:rsid w:val="00162471"/>
    <w:rsid w:val="00162DA5"/>
    <w:rsid w:val="00165480"/>
    <w:rsid w:val="00165D33"/>
    <w:rsid w:val="0016645B"/>
    <w:rsid w:val="00166DFC"/>
    <w:rsid w:val="00167E83"/>
    <w:rsid w:val="00171064"/>
    <w:rsid w:val="00171714"/>
    <w:rsid w:val="00171FAF"/>
    <w:rsid w:val="00173867"/>
    <w:rsid w:val="00173984"/>
    <w:rsid w:val="0017443A"/>
    <w:rsid w:val="00175C78"/>
    <w:rsid w:val="001760E7"/>
    <w:rsid w:val="0017623B"/>
    <w:rsid w:val="001773AE"/>
    <w:rsid w:val="00177F06"/>
    <w:rsid w:val="001822BE"/>
    <w:rsid w:val="00182CED"/>
    <w:rsid w:val="00183168"/>
    <w:rsid w:val="00183E67"/>
    <w:rsid w:val="001847B3"/>
    <w:rsid w:val="001849A7"/>
    <w:rsid w:val="00186665"/>
    <w:rsid w:val="00186D27"/>
    <w:rsid w:val="00186D57"/>
    <w:rsid w:val="001874CC"/>
    <w:rsid w:val="0019087C"/>
    <w:rsid w:val="00191B5D"/>
    <w:rsid w:val="0019675C"/>
    <w:rsid w:val="001A2002"/>
    <w:rsid w:val="001A72A8"/>
    <w:rsid w:val="001B0BDB"/>
    <w:rsid w:val="001B10DE"/>
    <w:rsid w:val="001B17A3"/>
    <w:rsid w:val="001B26EE"/>
    <w:rsid w:val="001B43D8"/>
    <w:rsid w:val="001C19AA"/>
    <w:rsid w:val="001C4D9E"/>
    <w:rsid w:val="001C6163"/>
    <w:rsid w:val="001C62B8"/>
    <w:rsid w:val="001D17FC"/>
    <w:rsid w:val="001D21CA"/>
    <w:rsid w:val="001D3A38"/>
    <w:rsid w:val="001D6300"/>
    <w:rsid w:val="001D7572"/>
    <w:rsid w:val="001E07D1"/>
    <w:rsid w:val="001E1938"/>
    <w:rsid w:val="001E3E23"/>
    <w:rsid w:val="001E3F00"/>
    <w:rsid w:val="001E47A1"/>
    <w:rsid w:val="001E4C5C"/>
    <w:rsid w:val="001E56F4"/>
    <w:rsid w:val="001E6B77"/>
    <w:rsid w:val="001E6DB0"/>
    <w:rsid w:val="001E6FEB"/>
    <w:rsid w:val="001F0359"/>
    <w:rsid w:val="001F06FE"/>
    <w:rsid w:val="001F1DB1"/>
    <w:rsid w:val="001F39E6"/>
    <w:rsid w:val="001F4CE3"/>
    <w:rsid w:val="001F52F0"/>
    <w:rsid w:val="001F7A96"/>
    <w:rsid w:val="00201376"/>
    <w:rsid w:val="00202225"/>
    <w:rsid w:val="0020264E"/>
    <w:rsid w:val="0020287E"/>
    <w:rsid w:val="00203616"/>
    <w:rsid w:val="00205197"/>
    <w:rsid w:val="00206278"/>
    <w:rsid w:val="00207DE5"/>
    <w:rsid w:val="002120C8"/>
    <w:rsid w:val="002129BC"/>
    <w:rsid w:val="00212C73"/>
    <w:rsid w:val="0021396F"/>
    <w:rsid w:val="00214B44"/>
    <w:rsid w:val="0021530A"/>
    <w:rsid w:val="00215335"/>
    <w:rsid w:val="002169AE"/>
    <w:rsid w:val="0021721D"/>
    <w:rsid w:val="00222C3F"/>
    <w:rsid w:val="00225B0A"/>
    <w:rsid w:val="0022661B"/>
    <w:rsid w:val="00226876"/>
    <w:rsid w:val="00226ED7"/>
    <w:rsid w:val="002311D6"/>
    <w:rsid w:val="002320DA"/>
    <w:rsid w:val="0023231C"/>
    <w:rsid w:val="002326B7"/>
    <w:rsid w:val="0023455D"/>
    <w:rsid w:val="00234563"/>
    <w:rsid w:val="00236221"/>
    <w:rsid w:val="00236822"/>
    <w:rsid w:val="00237241"/>
    <w:rsid w:val="00237D96"/>
    <w:rsid w:val="00242AFD"/>
    <w:rsid w:val="00242BAE"/>
    <w:rsid w:val="00243D32"/>
    <w:rsid w:val="0024413E"/>
    <w:rsid w:val="002445BD"/>
    <w:rsid w:val="00245066"/>
    <w:rsid w:val="00247842"/>
    <w:rsid w:val="00247A9A"/>
    <w:rsid w:val="002519AA"/>
    <w:rsid w:val="00251C79"/>
    <w:rsid w:val="00256BD8"/>
    <w:rsid w:val="00257A69"/>
    <w:rsid w:val="002629A2"/>
    <w:rsid w:val="00264765"/>
    <w:rsid w:val="00266838"/>
    <w:rsid w:val="00266FE0"/>
    <w:rsid w:val="00273D60"/>
    <w:rsid w:val="00275712"/>
    <w:rsid w:val="00275A1D"/>
    <w:rsid w:val="00276489"/>
    <w:rsid w:val="00276A24"/>
    <w:rsid w:val="00280981"/>
    <w:rsid w:val="00281B68"/>
    <w:rsid w:val="0028219A"/>
    <w:rsid w:val="0028605E"/>
    <w:rsid w:val="00290DEA"/>
    <w:rsid w:val="00291207"/>
    <w:rsid w:val="00292E43"/>
    <w:rsid w:val="0029414D"/>
    <w:rsid w:val="00295D46"/>
    <w:rsid w:val="00295E1B"/>
    <w:rsid w:val="00295F0F"/>
    <w:rsid w:val="0029793E"/>
    <w:rsid w:val="002A002D"/>
    <w:rsid w:val="002A02E5"/>
    <w:rsid w:val="002A0A68"/>
    <w:rsid w:val="002A35EF"/>
    <w:rsid w:val="002A5064"/>
    <w:rsid w:val="002A6A52"/>
    <w:rsid w:val="002A7E81"/>
    <w:rsid w:val="002B1FCB"/>
    <w:rsid w:val="002B2FA4"/>
    <w:rsid w:val="002B4DB1"/>
    <w:rsid w:val="002B6091"/>
    <w:rsid w:val="002B699D"/>
    <w:rsid w:val="002B6DC8"/>
    <w:rsid w:val="002B6FE4"/>
    <w:rsid w:val="002B7548"/>
    <w:rsid w:val="002C0835"/>
    <w:rsid w:val="002C0A40"/>
    <w:rsid w:val="002C3380"/>
    <w:rsid w:val="002C4451"/>
    <w:rsid w:val="002C571C"/>
    <w:rsid w:val="002D2D55"/>
    <w:rsid w:val="002D369B"/>
    <w:rsid w:val="002D3A7F"/>
    <w:rsid w:val="002D3AAC"/>
    <w:rsid w:val="002D757F"/>
    <w:rsid w:val="002E5D48"/>
    <w:rsid w:val="002E7774"/>
    <w:rsid w:val="002F0240"/>
    <w:rsid w:val="002F1709"/>
    <w:rsid w:val="002F1CD6"/>
    <w:rsid w:val="002F7148"/>
    <w:rsid w:val="00300AD9"/>
    <w:rsid w:val="00301FB9"/>
    <w:rsid w:val="00304D5D"/>
    <w:rsid w:val="00306FFE"/>
    <w:rsid w:val="0030776F"/>
    <w:rsid w:val="003102B5"/>
    <w:rsid w:val="00310E8A"/>
    <w:rsid w:val="003136C5"/>
    <w:rsid w:val="0031656C"/>
    <w:rsid w:val="0032071C"/>
    <w:rsid w:val="00321D99"/>
    <w:rsid w:val="00322996"/>
    <w:rsid w:val="003239D9"/>
    <w:rsid w:val="0032441D"/>
    <w:rsid w:val="00327D9D"/>
    <w:rsid w:val="00327F81"/>
    <w:rsid w:val="00332CBB"/>
    <w:rsid w:val="00335F6F"/>
    <w:rsid w:val="00336D5D"/>
    <w:rsid w:val="00340666"/>
    <w:rsid w:val="003407FC"/>
    <w:rsid w:val="00342CA0"/>
    <w:rsid w:val="00344680"/>
    <w:rsid w:val="00345901"/>
    <w:rsid w:val="00345DF6"/>
    <w:rsid w:val="00347B8F"/>
    <w:rsid w:val="00350273"/>
    <w:rsid w:val="00353D97"/>
    <w:rsid w:val="003551A8"/>
    <w:rsid w:val="00356292"/>
    <w:rsid w:val="003562E8"/>
    <w:rsid w:val="00356FCB"/>
    <w:rsid w:val="00361981"/>
    <w:rsid w:val="00361AD3"/>
    <w:rsid w:val="00363DB3"/>
    <w:rsid w:val="00372CC5"/>
    <w:rsid w:val="00374170"/>
    <w:rsid w:val="00374AAA"/>
    <w:rsid w:val="00380C88"/>
    <w:rsid w:val="00380FCC"/>
    <w:rsid w:val="00385C0A"/>
    <w:rsid w:val="0039307D"/>
    <w:rsid w:val="0039387D"/>
    <w:rsid w:val="00394B9D"/>
    <w:rsid w:val="00394D86"/>
    <w:rsid w:val="00396640"/>
    <w:rsid w:val="003A21E0"/>
    <w:rsid w:val="003A29FB"/>
    <w:rsid w:val="003A4B5B"/>
    <w:rsid w:val="003A7AF6"/>
    <w:rsid w:val="003B0018"/>
    <w:rsid w:val="003B2430"/>
    <w:rsid w:val="003B27FD"/>
    <w:rsid w:val="003B6388"/>
    <w:rsid w:val="003B726A"/>
    <w:rsid w:val="003C0272"/>
    <w:rsid w:val="003C16B9"/>
    <w:rsid w:val="003C1A80"/>
    <w:rsid w:val="003C5855"/>
    <w:rsid w:val="003D0AD9"/>
    <w:rsid w:val="003D23D3"/>
    <w:rsid w:val="003D2A4C"/>
    <w:rsid w:val="003D30AB"/>
    <w:rsid w:val="003D3110"/>
    <w:rsid w:val="003D4B54"/>
    <w:rsid w:val="003D64D1"/>
    <w:rsid w:val="003D7049"/>
    <w:rsid w:val="003D73B2"/>
    <w:rsid w:val="003D7898"/>
    <w:rsid w:val="003D78D1"/>
    <w:rsid w:val="003E01E3"/>
    <w:rsid w:val="003E0A66"/>
    <w:rsid w:val="003E1A30"/>
    <w:rsid w:val="003E241E"/>
    <w:rsid w:val="003E2DFC"/>
    <w:rsid w:val="003E719B"/>
    <w:rsid w:val="003F31C0"/>
    <w:rsid w:val="003F3272"/>
    <w:rsid w:val="003F5246"/>
    <w:rsid w:val="003F5B7A"/>
    <w:rsid w:val="003F655D"/>
    <w:rsid w:val="003F67A3"/>
    <w:rsid w:val="003F76DF"/>
    <w:rsid w:val="003F77F7"/>
    <w:rsid w:val="003F7AA3"/>
    <w:rsid w:val="00400271"/>
    <w:rsid w:val="00402B8B"/>
    <w:rsid w:val="00402D5F"/>
    <w:rsid w:val="00402DD5"/>
    <w:rsid w:val="004057AE"/>
    <w:rsid w:val="004072E2"/>
    <w:rsid w:val="00407BA0"/>
    <w:rsid w:val="004116E8"/>
    <w:rsid w:val="004117E4"/>
    <w:rsid w:val="00413B0F"/>
    <w:rsid w:val="00413CD4"/>
    <w:rsid w:val="00413D34"/>
    <w:rsid w:val="00415008"/>
    <w:rsid w:val="0041569F"/>
    <w:rsid w:val="00416B3A"/>
    <w:rsid w:val="00417771"/>
    <w:rsid w:val="00420999"/>
    <w:rsid w:val="00421D1B"/>
    <w:rsid w:val="00422630"/>
    <w:rsid w:val="004230A1"/>
    <w:rsid w:val="004236F1"/>
    <w:rsid w:val="00424902"/>
    <w:rsid w:val="00424BB2"/>
    <w:rsid w:val="00426346"/>
    <w:rsid w:val="004267C6"/>
    <w:rsid w:val="004277BD"/>
    <w:rsid w:val="004308CE"/>
    <w:rsid w:val="00433142"/>
    <w:rsid w:val="00437811"/>
    <w:rsid w:val="00450230"/>
    <w:rsid w:val="0045092E"/>
    <w:rsid w:val="00450A79"/>
    <w:rsid w:val="00453E01"/>
    <w:rsid w:val="004542F1"/>
    <w:rsid w:val="00454645"/>
    <w:rsid w:val="0045630D"/>
    <w:rsid w:val="0045796F"/>
    <w:rsid w:val="00460A60"/>
    <w:rsid w:val="00461716"/>
    <w:rsid w:val="00463FB7"/>
    <w:rsid w:val="004641E5"/>
    <w:rsid w:val="0046455C"/>
    <w:rsid w:val="004645C9"/>
    <w:rsid w:val="00464724"/>
    <w:rsid w:val="0046718B"/>
    <w:rsid w:val="004706DA"/>
    <w:rsid w:val="00470D84"/>
    <w:rsid w:val="00474117"/>
    <w:rsid w:val="00477B4F"/>
    <w:rsid w:val="00480496"/>
    <w:rsid w:val="004817C5"/>
    <w:rsid w:val="00482725"/>
    <w:rsid w:val="00485C04"/>
    <w:rsid w:val="00487374"/>
    <w:rsid w:val="004875AC"/>
    <w:rsid w:val="0048794A"/>
    <w:rsid w:val="004921E8"/>
    <w:rsid w:val="004929F0"/>
    <w:rsid w:val="0049439C"/>
    <w:rsid w:val="00494F54"/>
    <w:rsid w:val="004952B1"/>
    <w:rsid w:val="00495F81"/>
    <w:rsid w:val="004976C2"/>
    <w:rsid w:val="00497DC6"/>
    <w:rsid w:val="00497EE2"/>
    <w:rsid w:val="004A47F5"/>
    <w:rsid w:val="004A5E5E"/>
    <w:rsid w:val="004A6254"/>
    <w:rsid w:val="004B41FE"/>
    <w:rsid w:val="004B50A8"/>
    <w:rsid w:val="004B53A7"/>
    <w:rsid w:val="004C0320"/>
    <w:rsid w:val="004C086D"/>
    <w:rsid w:val="004C189E"/>
    <w:rsid w:val="004C3FD3"/>
    <w:rsid w:val="004C4446"/>
    <w:rsid w:val="004C4AB3"/>
    <w:rsid w:val="004C5981"/>
    <w:rsid w:val="004C61C1"/>
    <w:rsid w:val="004C66BC"/>
    <w:rsid w:val="004D002F"/>
    <w:rsid w:val="004D0ED2"/>
    <w:rsid w:val="004D214B"/>
    <w:rsid w:val="004D2A61"/>
    <w:rsid w:val="004D41B9"/>
    <w:rsid w:val="004D5334"/>
    <w:rsid w:val="004D5785"/>
    <w:rsid w:val="004D584F"/>
    <w:rsid w:val="004D5D97"/>
    <w:rsid w:val="004D7C5A"/>
    <w:rsid w:val="004E0091"/>
    <w:rsid w:val="004E1F75"/>
    <w:rsid w:val="004E4B50"/>
    <w:rsid w:val="004E53C8"/>
    <w:rsid w:val="004E613E"/>
    <w:rsid w:val="004E6EDC"/>
    <w:rsid w:val="004E73F9"/>
    <w:rsid w:val="004F07A0"/>
    <w:rsid w:val="004F0F5D"/>
    <w:rsid w:val="004F2077"/>
    <w:rsid w:val="004F37F6"/>
    <w:rsid w:val="004F3DF4"/>
    <w:rsid w:val="004F4739"/>
    <w:rsid w:val="004F490B"/>
    <w:rsid w:val="004F5498"/>
    <w:rsid w:val="004F73E2"/>
    <w:rsid w:val="004F760D"/>
    <w:rsid w:val="00500046"/>
    <w:rsid w:val="00500ADB"/>
    <w:rsid w:val="00503AFE"/>
    <w:rsid w:val="005059CF"/>
    <w:rsid w:val="00511A94"/>
    <w:rsid w:val="00516A74"/>
    <w:rsid w:val="00520670"/>
    <w:rsid w:val="00525DBB"/>
    <w:rsid w:val="00526D2E"/>
    <w:rsid w:val="0053014B"/>
    <w:rsid w:val="00530761"/>
    <w:rsid w:val="00533C49"/>
    <w:rsid w:val="00534E82"/>
    <w:rsid w:val="005416ED"/>
    <w:rsid w:val="00542604"/>
    <w:rsid w:val="00543333"/>
    <w:rsid w:val="00543E7C"/>
    <w:rsid w:val="00544E8A"/>
    <w:rsid w:val="00544E94"/>
    <w:rsid w:val="005457AA"/>
    <w:rsid w:val="00545C4A"/>
    <w:rsid w:val="005467A1"/>
    <w:rsid w:val="00547FE3"/>
    <w:rsid w:val="00550EB1"/>
    <w:rsid w:val="0055157E"/>
    <w:rsid w:val="00552835"/>
    <w:rsid w:val="005534C8"/>
    <w:rsid w:val="00553FF4"/>
    <w:rsid w:val="005540C6"/>
    <w:rsid w:val="005559E5"/>
    <w:rsid w:val="00560EDB"/>
    <w:rsid w:val="005622CB"/>
    <w:rsid w:val="005668B6"/>
    <w:rsid w:val="00567418"/>
    <w:rsid w:val="00570314"/>
    <w:rsid w:val="00570CD4"/>
    <w:rsid w:val="00572DCB"/>
    <w:rsid w:val="00575A40"/>
    <w:rsid w:val="00575A73"/>
    <w:rsid w:val="005761B3"/>
    <w:rsid w:val="00576340"/>
    <w:rsid w:val="00577B8D"/>
    <w:rsid w:val="005806EE"/>
    <w:rsid w:val="005809DE"/>
    <w:rsid w:val="00580FFA"/>
    <w:rsid w:val="005821B1"/>
    <w:rsid w:val="00582528"/>
    <w:rsid w:val="00582FBB"/>
    <w:rsid w:val="00583373"/>
    <w:rsid w:val="00583657"/>
    <w:rsid w:val="00584214"/>
    <w:rsid w:val="0058492F"/>
    <w:rsid w:val="005856D3"/>
    <w:rsid w:val="00586EF4"/>
    <w:rsid w:val="00590C3C"/>
    <w:rsid w:val="005927D6"/>
    <w:rsid w:val="00594A51"/>
    <w:rsid w:val="00595B0C"/>
    <w:rsid w:val="00596083"/>
    <w:rsid w:val="00596307"/>
    <w:rsid w:val="005968F9"/>
    <w:rsid w:val="005969CA"/>
    <w:rsid w:val="00596B42"/>
    <w:rsid w:val="00597514"/>
    <w:rsid w:val="00597578"/>
    <w:rsid w:val="005979DE"/>
    <w:rsid w:val="005A394B"/>
    <w:rsid w:val="005A4C7D"/>
    <w:rsid w:val="005B0070"/>
    <w:rsid w:val="005B1472"/>
    <w:rsid w:val="005B2DFB"/>
    <w:rsid w:val="005B5F53"/>
    <w:rsid w:val="005C0EF3"/>
    <w:rsid w:val="005C163A"/>
    <w:rsid w:val="005C29C0"/>
    <w:rsid w:val="005C5468"/>
    <w:rsid w:val="005C5966"/>
    <w:rsid w:val="005C6C5C"/>
    <w:rsid w:val="005C792F"/>
    <w:rsid w:val="005D03E1"/>
    <w:rsid w:val="005D22FA"/>
    <w:rsid w:val="005D281F"/>
    <w:rsid w:val="005D4021"/>
    <w:rsid w:val="005D5713"/>
    <w:rsid w:val="005D69B6"/>
    <w:rsid w:val="005E37F9"/>
    <w:rsid w:val="005E56FE"/>
    <w:rsid w:val="005E6C33"/>
    <w:rsid w:val="005F042F"/>
    <w:rsid w:val="005F69CD"/>
    <w:rsid w:val="005F6B0E"/>
    <w:rsid w:val="005F6F7A"/>
    <w:rsid w:val="005F7E1B"/>
    <w:rsid w:val="00600D3B"/>
    <w:rsid w:val="00603242"/>
    <w:rsid w:val="00603CF6"/>
    <w:rsid w:val="00612193"/>
    <w:rsid w:val="00612AC4"/>
    <w:rsid w:val="00613EA8"/>
    <w:rsid w:val="00615AA5"/>
    <w:rsid w:val="00616AC8"/>
    <w:rsid w:val="00620C8E"/>
    <w:rsid w:val="00622A39"/>
    <w:rsid w:val="006240D2"/>
    <w:rsid w:val="0062598E"/>
    <w:rsid w:val="0063044C"/>
    <w:rsid w:val="0063143E"/>
    <w:rsid w:val="006316BC"/>
    <w:rsid w:val="00633C64"/>
    <w:rsid w:val="00635DB3"/>
    <w:rsid w:val="0063612C"/>
    <w:rsid w:val="006369C3"/>
    <w:rsid w:val="0063727C"/>
    <w:rsid w:val="0064067D"/>
    <w:rsid w:val="0064470E"/>
    <w:rsid w:val="00644DF5"/>
    <w:rsid w:val="00644E5E"/>
    <w:rsid w:val="00644F69"/>
    <w:rsid w:val="00646AD7"/>
    <w:rsid w:val="006470E0"/>
    <w:rsid w:val="0065042B"/>
    <w:rsid w:val="00650755"/>
    <w:rsid w:val="00651D8A"/>
    <w:rsid w:val="0065209C"/>
    <w:rsid w:val="0065351A"/>
    <w:rsid w:val="00657000"/>
    <w:rsid w:val="006612FE"/>
    <w:rsid w:val="00663ABD"/>
    <w:rsid w:val="00664EC9"/>
    <w:rsid w:val="00674F29"/>
    <w:rsid w:val="006751F9"/>
    <w:rsid w:val="0068016E"/>
    <w:rsid w:val="00683149"/>
    <w:rsid w:val="0068708E"/>
    <w:rsid w:val="00690438"/>
    <w:rsid w:val="00692F20"/>
    <w:rsid w:val="006948D8"/>
    <w:rsid w:val="00694CD0"/>
    <w:rsid w:val="00696F66"/>
    <w:rsid w:val="006A2C1A"/>
    <w:rsid w:val="006A434D"/>
    <w:rsid w:val="006A59A4"/>
    <w:rsid w:val="006A76A0"/>
    <w:rsid w:val="006A7F6E"/>
    <w:rsid w:val="006B0337"/>
    <w:rsid w:val="006B035E"/>
    <w:rsid w:val="006B037C"/>
    <w:rsid w:val="006B7A14"/>
    <w:rsid w:val="006C0280"/>
    <w:rsid w:val="006C19C8"/>
    <w:rsid w:val="006C2276"/>
    <w:rsid w:val="006C2625"/>
    <w:rsid w:val="006C3EB5"/>
    <w:rsid w:val="006C4887"/>
    <w:rsid w:val="006C4F24"/>
    <w:rsid w:val="006C6227"/>
    <w:rsid w:val="006C7CB6"/>
    <w:rsid w:val="006D1A56"/>
    <w:rsid w:val="006D1C02"/>
    <w:rsid w:val="006D2B9E"/>
    <w:rsid w:val="006D2DF7"/>
    <w:rsid w:val="006D30C3"/>
    <w:rsid w:val="006D5E76"/>
    <w:rsid w:val="006D665D"/>
    <w:rsid w:val="006E1BE8"/>
    <w:rsid w:val="006E3D54"/>
    <w:rsid w:val="006E3E53"/>
    <w:rsid w:val="006E4201"/>
    <w:rsid w:val="006E4F96"/>
    <w:rsid w:val="006E53AF"/>
    <w:rsid w:val="006F04AB"/>
    <w:rsid w:val="006F0644"/>
    <w:rsid w:val="006F0CF9"/>
    <w:rsid w:val="006F0D57"/>
    <w:rsid w:val="006F1100"/>
    <w:rsid w:val="006F60CA"/>
    <w:rsid w:val="006F68B9"/>
    <w:rsid w:val="007009A3"/>
    <w:rsid w:val="00702582"/>
    <w:rsid w:val="0070287D"/>
    <w:rsid w:val="00702F44"/>
    <w:rsid w:val="0070368F"/>
    <w:rsid w:val="00703EDA"/>
    <w:rsid w:val="0071128B"/>
    <w:rsid w:val="00713AAD"/>
    <w:rsid w:val="00714400"/>
    <w:rsid w:val="00714D97"/>
    <w:rsid w:val="00715431"/>
    <w:rsid w:val="007213C2"/>
    <w:rsid w:val="00721D31"/>
    <w:rsid w:val="00721DCA"/>
    <w:rsid w:val="0072249D"/>
    <w:rsid w:val="00724238"/>
    <w:rsid w:val="007249F7"/>
    <w:rsid w:val="00725DF8"/>
    <w:rsid w:val="007268E5"/>
    <w:rsid w:val="00726E5A"/>
    <w:rsid w:val="00732385"/>
    <w:rsid w:val="0073795B"/>
    <w:rsid w:val="00737AE3"/>
    <w:rsid w:val="00740A92"/>
    <w:rsid w:val="00741190"/>
    <w:rsid w:val="0074235C"/>
    <w:rsid w:val="007431D1"/>
    <w:rsid w:val="0074367F"/>
    <w:rsid w:val="00746577"/>
    <w:rsid w:val="00747457"/>
    <w:rsid w:val="00752015"/>
    <w:rsid w:val="00752A6E"/>
    <w:rsid w:val="0075366B"/>
    <w:rsid w:val="00754D30"/>
    <w:rsid w:val="00754D48"/>
    <w:rsid w:val="007568AF"/>
    <w:rsid w:val="00757080"/>
    <w:rsid w:val="0076007F"/>
    <w:rsid w:val="00760A2C"/>
    <w:rsid w:val="007613A9"/>
    <w:rsid w:val="00761689"/>
    <w:rsid w:val="00761FB0"/>
    <w:rsid w:val="007633EA"/>
    <w:rsid w:val="007635E7"/>
    <w:rsid w:val="00764070"/>
    <w:rsid w:val="00764DFE"/>
    <w:rsid w:val="007653BD"/>
    <w:rsid w:val="0076551F"/>
    <w:rsid w:val="00773650"/>
    <w:rsid w:val="0077374A"/>
    <w:rsid w:val="00773B24"/>
    <w:rsid w:val="00775628"/>
    <w:rsid w:val="00777369"/>
    <w:rsid w:val="007777ED"/>
    <w:rsid w:val="00780960"/>
    <w:rsid w:val="00781813"/>
    <w:rsid w:val="00786EA6"/>
    <w:rsid w:val="00787484"/>
    <w:rsid w:val="007933B6"/>
    <w:rsid w:val="007936A9"/>
    <w:rsid w:val="00795419"/>
    <w:rsid w:val="00795AC1"/>
    <w:rsid w:val="007A03CA"/>
    <w:rsid w:val="007A1AE6"/>
    <w:rsid w:val="007A382E"/>
    <w:rsid w:val="007A4A38"/>
    <w:rsid w:val="007A4F18"/>
    <w:rsid w:val="007B04E8"/>
    <w:rsid w:val="007B0D7C"/>
    <w:rsid w:val="007B10F1"/>
    <w:rsid w:val="007B25FF"/>
    <w:rsid w:val="007B2601"/>
    <w:rsid w:val="007B2774"/>
    <w:rsid w:val="007B2AAA"/>
    <w:rsid w:val="007B4CEC"/>
    <w:rsid w:val="007B5657"/>
    <w:rsid w:val="007B5785"/>
    <w:rsid w:val="007B6628"/>
    <w:rsid w:val="007C2EBA"/>
    <w:rsid w:val="007C4443"/>
    <w:rsid w:val="007C60F9"/>
    <w:rsid w:val="007C63A7"/>
    <w:rsid w:val="007D1457"/>
    <w:rsid w:val="007D1F73"/>
    <w:rsid w:val="007D24FF"/>
    <w:rsid w:val="007D2E67"/>
    <w:rsid w:val="007D3FA7"/>
    <w:rsid w:val="007D45C7"/>
    <w:rsid w:val="007D5FCE"/>
    <w:rsid w:val="007E08CF"/>
    <w:rsid w:val="007E279B"/>
    <w:rsid w:val="007E4D53"/>
    <w:rsid w:val="007E7EEB"/>
    <w:rsid w:val="007F0AD1"/>
    <w:rsid w:val="007F4E19"/>
    <w:rsid w:val="007F5EF6"/>
    <w:rsid w:val="007F792C"/>
    <w:rsid w:val="00802147"/>
    <w:rsid w:val="00802640"/>
    <w:rsid w:val="00804AFB"/>
    <w:rsid w:val="008101F9"/>
    <w:rsid w:val="008118F3"/>
    <w:rsid w:val="00814F49"/>
    <w:rsid w:val="00817940"/>
    <w:rsid w:val="00817CFD"/>
    <w:rsid w:val="008253C4"/>
    <w:rsid w:val="00825D95"/>
    <w:rsid w:val="00826256"/>
    <w:rsid w:val="00831363"/>
    <w:rsid w:val="008366F6"/>
    <w:rsid w:val="00836D97"/>
    <w:rsid w:val="00837697"/>
    <w:rsid w:val="00841892"/>
    <w:rsid w:val="008428BA"/>
    <w:rsid w:val="00844229"/>
    <w:rsid w:val="008442F3"/>
    <w:rsid w:val="00847502"/>
    <w:rsid w:val="00853ABE"/>
    <w:rsid w:val="0085511E"/>
    <w:rsid w:val="00856B93"/>
    <w:rsid w:val="00856E98"/>
    <w:rsid w:val="008603D7"/>
    <w:rsid w:val="00861C00"/>
    <w:rsid w:val="00861C27"/>
    <w:rsid w:val="008620FD"/>
    <w:rsid w:val="00862C78"/>
    <w:rsid w:val="008649B2"/>
    <w:rsid w:val="00864F87"/>
    <w:rsid w:val="008651AC"/>
    <w:rsid w:val="0086732A"/>
    <w:rsid w:val="00870890"/>
    <w:rsid w:val="00870BDB"/>
    <w:rsid w:val="00871D8B"/>
    <w:rsid w:val="008725EA"/>
    <w:rsid w:val="008736DF"/>
    <w:rsid w:val="00873707"/>
    <w:rsid w:val="00873B96"/>
    <w:rsid w:val="0087486A"/>
    <w:rsid w:val="00875AC0"/>
    <w:rsid w:val="00875C73"/>
    <w:rsid w:val="00876870"/>
    <w:rsid w:val="00877C6F"/>
    <w:rsid w:val="008808EF"/>
    <w:rsid w:val="0088129A"/>
    <w:rsid w:val="008812E5"/>
    <w:rsid w:val="00881741"/>
    <w:rsid w:val="00882454"/>
    <w:rsid w:val="00886A0E"/>
    <w:rsid w:val="00890111"/>
    <w:rsid w:val="0089216A"/>
    <w:rsid w:val="00892AA3"/>
    <w:rsid w:val="008956AA"/>
    <w:rsid w:val="0089626B"/>
    <w:rsid w:val="008A071C"/>
    <w:rsid w:val="008A1410"/>
    <w:rsid w:val="008A2723"/>
    <w:rsid w:val="008A4377"/>
    <w:rsid w:val="008A48BA"/>
    <w:rsid w:val="008A4965"/>
    <w:rsid w:val="008A4B06"/>
    <w:rsid w:val="008B03C1"/>
    <w:rsid w:val="008B055C"/>
    <w:rsid w:val="008B1532"/>
    <w:rsid w:val="008B160C"/>
    <w:rsid w:val="008B2080"/>
    <w:rsid w:val="008B341F"/>
    <w:rsid w:val="008B3A97"/>
    <w:rsid w:val="008B48F9"/>
    <w:rsid w:val="008B5913"/>
    <w:rsid w:val="008B6656"/>
    <w:rsid w:val="008B7AEF"/>
    <w:rsid w:val="008B7BB0"/>
    <w:rsid w:val="008C0AD8"/>
    <w:rsid w:val="008C3D4C"/>
    <w:rsid w:val="008C5118"/>
    <w:rsid w:val="008C63EE"/>
    <w:rsid w:val="008D477C"/>
    <w:rsid w:val="008D5175"/>
    <w:rsid w:val="008D51E5"/>
    <w:rsid w:val="008D742F"/>
    <w:rsid w:val="008D787C"/>
    <w:rsid w:val="008E0FE6"/>
    <w:rsid w:val="008E26CB"/>
    <w:rsid w:val="008E2D58"/>
    <w:rsid w:val="008E3605"/>
    <w:rsid w:val="008E36FC"/>
    <w:rsid w:val="008E3C4B"/>
    <w:rsid w:val="008E6C49"/>
    <w:rsid w:val="008E7730"/>
    <w:rsid w:val="008E795D"/>
    <w:rsid w:val="008F0474"/>
    <w:rsid w:val="008F1C31"/>
    <w:rsid w:val="008F46C9"/>
    <w:rsid w:val="008F4D94"/>
    <w:rsid w:val="008F4E33"/>
    <w:rsid w:val="008F5E22"/>
    <w:rsid w:val="008F7986"/>
    <w:rsid w:val="008F7B17"/>
    <w:rsid w:val="008F7B39"/>
    <w:rsid w:val="00900DFF"/>
    <w:rsid w:val="009038B7"/>
    <w:rsid w:val="00904CF1"/>
    <w:rsid w:val="00905448"/>
    <w:rsid w:val="00906198"/>
    <w:rsid w:val="00906B39"/>
    <w:rsid w:val="00911B38"/>
    <w:rsid w:val="00920C73"/>
    <w:rsid w:val="00923B8D"/>
    <w:rsid w:val="0092473A"/>
    <w:rsid w:val="00924A86"/>
    <w:rsid w:val="0092545F"/>
    <w:rsid w:val="009255E5"/>
    <w:rsid w:val="00926841"/>
    <w:rsid w:val="009269CC"/>
    <w:rsid w:val="00926A88"/>
    <w:rsid w:val="00930702"/>
    <w:rsid w:val="0093367A"/>
    <w:rsid w:val="00933C48"/>
    <w:rsid w:val="0093430B"/>
    <w:rsid w:val="00934B55"/>
    <w:rsid w:val="00934D8A"/>
    <w:rsid w:val="0093551F"/>
    <w:rsid w:val="00935731"/>
    <w:rsid w:val="00935F46"/>
    <w:rsid w:val="00936FED"/>
    <w:rsid w:val="00941389"/>
    <w:rsid w:val="00947305"/>
    <w:rsid w:val="009477D1"/>
    <w:rsid w:val="00951126"/>
    <w:rsid w:val="00951793"/>
    <w:rsid w:val="00952B02"/>
    <w:rsid w:val="00953E1D"/>
    <w:rsid w:val="00954B7D"/>
    <w:rsid w:val="00955269"/>
    <w:rsid w:val="00956538"/>
    <w:rsid w:val="00956AA3"/>
    <w:rsid w:val="00961253"/>
    <w:rsid w:val="009625A1"/>
    <w:rsid w:val="009637F5"/>
    <w:rsid w:val="00964344"/>
    <w:rsid w:val="009648FF"/>
    <w:rsid w:val="00965A3E"/>
    <w:rsid w:val="00965A59"/>
    <w:rsid w:val="009675E8"/>
    <w:rsid w:val="00971008"/>
    <w:rsid w:val="009714CF"/>
    <w:rsid w:val="00972C5E"/>
    <w:rsid w:val="00974654"/>
    <w:rsid w:val="00976DB2"/>
    <w:rsid w:val="00977475"/>
    <w:rsid w:val="00977E51"/>
    <w:rsid w:val="0098046C"/>
    <w:rsid w:val="00980A4A"/>
    <w:rsid w:val="0098224C"/>
    <w:rsid w:val="009843B5"/>
    <w:rsid w:val="00985514"/>
    <w:rsid w:val="00990C4B"/>
    <w:rsid w:val="009919E3"/>
    <w:rsid w:val="00992ACD"/>
    <w:rsid w:val="00995223"/>
    <w:rsid w:val="00996A57"/>
    <w:rsid w:val="009971DF"/>
    <w:rsid w:val="009976CE"/>
    <w:rsid w:val="009A0412"/>
    <w:rsid w:val="009A129C"/>
    <w:rsid w:val="009A16DA"/>
    <w:rsid w:val="009A27F2"/>
    <w:rsid w:val="009A2C9F"/>
    <w:rsid w:val="009A3C26"/>
    <w:rsid w:val="009A4105"/>
    <w:rsid w:val="009A6DC9"/>
    <w:rsid w:val="009A7CFD"/>
    <w:rsid w:val="009A7D97"/>
    <w:rsid w:val="009B0008"/>
    <w:rsid w:val="009B29B2"/>
    <w:rsid w:val="009B371F"/>
    <w:rsid w:val="009B5646"/>
    <w:rsid w:val="009B57DF"/>
    <w:rsid w:val="009B61BD"/>
    <w:rsid w:val="009B6325"/>
    <w:rsid w:val="009B64F6"/>
    <w:rsid w:val="009B72CE"/>
    <w:rsid w:val="009B7CB6"/>
    <w:rsid w:val="009C1327"/>
    <w:rsid w:val="009C26E7"/>
    <w:rsid w:val="009C2D88"/>
    <w:rsid w:val="009C3834"/>
    <w:rsid w:val="009D03F6"/>
    <w:rsid w:val="009D08F9"/>
    <w:rsid w:val="009D1EDE"/>
    <w:rsid w:val="009D31A1"/>
    <w:rsid w:val="009D7319"/>
    <w:rsid w:val="009D7701"/>
    <w:rsid w:val="009D7B0B"/>
    <w:rsid w:val="009E09D6"/>
    <w:rsid w:val="009E2692"/>
    <w:rsid w:val="009E64D8"/>
    <w:rsid w:val="009F0673"/>
    <w:rsid w:val="009F19CC"/>
    <w:rsid w:val="009F1D1F"/>
    <w:rsid w:val="009F24EA"/>
    <w:rsid w:val="009F2ABE"/>
    <w:rsid w:val="009F4C9E"/>
    <w:rsid w:val="009F4D11"/>
    <w:rsid w:val="009F55A2"/>
    <w:rsid w:val="009F5F19"/>
    <w:rsid w:val="009F6AA6"/>
    <w:rsid w:val="00A00F23"/>
    <w:rsid w:val="00A01F7F"/>
    <w:rsid w:val="00A02C24"/>
    <w:rsid w:val="00A03023"/>
    <w:rsid w:val="00A053DE"/>
    <w:rsid w:val="00A056B4"/>
    <w:rsid w:val="00A06F61"/>
    <w:rsid w:val="00A075B1"/>
    <w:rsid w:val="00A07ECE"/>
    <w:rsid w:val="00A10CBB"/>
    <w:rsid w:val="00A11DB7"/>
    <w:rsid w:val="00A211E0"/>
    <w:rsid w:val="00A250BE"/>
    <w:rsid w:val="00A2510E"/>
    <w:rsid w:val="00A3010F"/>
    <w:rsid w:val="00A308C6"/>
    <w:rsid w:val="00A31260"/>
    <w:rsid w:val="00A32892"/>
    <w:rsid w:val="00A32B0D"/>
    <w:rsid w:val="00A335F8"/>
    <w:rsid w:val="00A33A6A"/>
    <w:rsid w:val="00A4276E"/>
    <w:rsid w:val="00A42CDA"/>
    <w:rsid w:val="00A43994"/>
    <w:rsid w:val="00A44022"/>
    <w:rsid w:val="00A4528D"/>
    <w:rsid w:val="00A457D5"/>
    <w:rsid w:val="00A463ED"/>
    <w:rsid w:val="00A470CA"/>
    <w:rsid w:val="00A47CCB"/>
    <w:rsid w:val="00A50B78"/>
    <w:rsid w:val="00A50F72"/>
    <w:rsid w:val="00A5117F"/>
    <w:rsid w:val="00A51856"/>
    <w:rsid w:val="00A53461"/>
    <w:rsid w:val="00A54B46"/>
    <w:rsid w:val="00A54DE7"/>
    <w:rsid w:val="00A55EAA"/>
    <w:rsid w:val="00A57C2C"/>
    <w:rsid w:val="00A6060A"/>
    <w:rsid w:val="00A64CFC"/>
    <w:rsid w:val="00A67ABA"/>
    <w:rsid w:val="00A706B4"/>
    <w:rsid w:val="00A73D2F"/>
    <w:rsid w:val="00A75CD2"/>
    <w:rsid w:val="00A80E1E"/>
    <w:rsid w:val="00A817F0"/>
    <w:rsid w:val="00A82EDD"/>
    <w:rsid w:val="00A8364D"/>
    <w:rsid w:val="00A84C64"/>
    <w:rsid w:val="00A85704"/>
    <w:rsid w:val="00A85807"/>
    <w:rsid w:val="00A85B2A"/>
    <w:rsid w:val="00A8691C"/>
    <w:rsid w:val="00A86CBE"/>
    <w:rsid w:val="00A87376"/>
    <w:rsid w:val="00A874EC"/>
    <w:rsid w:val="00A87F0B"/>
    <w:rsid w:val="00A90C4E"/>
    <w:rsid w:val="00A935F4"/>
    <w:rsid w:val="00A93EC9"/>
    <w:rsid w:val="00A95312"/>
    <w:rsid w:val="00A95B7A"/>
    <w:rsid w:val="00AA0101"/>
    <w:rsid w:val="00AA0BAE"/>
    <w:rsid w:val="00AA3077"/>
    <w:rsid w:val="00AA3893"/>
    <w:rsid w:val="00AA3975"/>
    <w:rsid w:val="00AA4845"/>
    <w:rsid w:val="00AA5475"/>
    <w:rsid w:val="00AA5A71"/>
    <w:rsid w:val="00AB18C7"/>
    <w:rsid w:val="00AB2C9D"/>
    <w:rsid w:val="00AB5A63"/>
    <w:rsid w:val="00AB6012"/>
    <w:rsid w:val="00AB6801"/>
    <w:rsid w:val="00AC2052"/>
    <w:rsid w:val="00AC453E"/>
    <w:rsid w:val="00AC45DE"/>
    <w:rsid w:val="00AC7953"/>
    <w:rsid w:val="00AD2E0C"/>
    <w:rsid w:val="00AD4331"/>
    <w:rsid w:val="00AD6F8D"/>
    <w:rsid w:val="00AD79A3"/>
    <w:rsid w:val="00AD7AC5"/>
    <w:rsid w:val="00AD7DD6"/>
    <w:rsid w:val="00AD7E66"/>
    <w:rsid w:val="00AE0825"/>
    <w:rsid w:val="00AE146F"/>
    <w:rsid w:val="00AF0890"/>
    <w:rsid w:val="00AF1664"/>
    <w:rsid w:val="00AF1713"/>
    <w:rsid w:val="00AF24C6"/>
    <w:rsid w:val="00AF3966"/>
    <w:rsid w:val="00AF56D5"/>
    <w:rsid w:val="00AF5B81"/>
    <w:rsid w:val="00AF661B"/>
    <w:rsid w:val="00AF7373"/>
    <w:rsid w:val="00B003D1"/>
    <w:rsid w:val="00B004A4"/>
    <w:rsid w:val="00B01CA6"/>
    <w:rsid w:val="00B039F3"/>
    <w:rsid w:val="00B04161"/>
    <w:rsid w:val="00B04B66"/>
    <w:rsid w:val="00B052F2"/>
    <w:rsid w:val="00B05BD0"/>
    <w:rsid w:val="00B1061B"/>
    <w:rsid w:val="00B10F3A"/>
    <w:rsid w:val="00B118F7"/>
    <w:rsid w:val="00B11CF4"/>
    <w:rsid w:val="00B14047"/>
    <w:rsid w:val="00B16F14"/>
    <w:rsid w:val="00B17026"/>
    <w:rsid w:val="00B17DAA"/>
    <w:rsid w:val="00B204A5"/>
    <w:rsid w:val="00B214D2"/>
    <w:rsid w:val="00B21865"/>
    <w:rsid w:val="00B218AF"/>
    <w:rsid w:val="00B22975"/>
    <w:rsid w:val="00B22B6A"/>
    <w:rsid w:val="00B230AB"/>
    <w:rsid w:val="00B23AA8"/>
    <w:rsid w:val="00B24A88"/>
    <w:rsid w:val="00B27FB0"/>
    <w:rsid w:val="00B30FDC"/>
    <w:rsid w:val="00B31162"/>
    <w:rsid w:val="00B320E7"/>
    <w:rsid w:val="00B32DED"/>
    <w:rsid w:val="00B33461"/>
    <w:rsid w:val="00B367AC"/>
    <w:rsid w:val="00B410BA"/>
    <w:rsid w:val="00B42BF5"/>
    <w:rsid w:val="00B46042"/>
    <w:rsid w:val="00B468E1"/>
    <w:rsid w:val="00B468EE"/>
    <w:rsid w:val="00B47323"/>
    <w:rsid w:val="00B54CC3"/>
    <w:rsid w:val="00B55480"/>
    <w:rsid w:val="00B60D8E"/>
    <w:rsid w:val="00B62706"/>
    <w:rsid w:val="00B62A22"/>
    <w:rsid w:val="00B64DF4"/>
    <w:rsid w:val="00B667D4"/>
    <w:rsid w:val="00B71D96"/>
    <w:rsid w:val="00B73616"/>
    <w:rsid w:val="00B74838"/>
    <w:rsid w:val="00B7518C"/>
    <w:rsid w:val="00B75A77"/>
    <w:rsid w:val="00B77F6C"/>
    <w:rsid w:val="00B80A76"/>
    <w:rsid w:val="00B83DFF"/>
    <w:rsid w:val="00B874D5"/>
    <w:rsid w:val="00B90674"/>
    <w:rsid w:val="00B90DBA"/>
    <w:rsid w:val="00B91BEA"/>
    <w:rsid w:val="00B925C9"/>
    <w:rsid w:val="00B9482B"/>
    <w:rsid w:val="00B94A10"/>
    <w:rsid w:val="00BA1032"/>
    <w:rsid w:val="00BA363B"/>
    <w:rsid w:val="00BA4626"/>
    <w:rsid w:val="00BA490B"/>
    <w:rsid w:val="00BA4D11"/>
    <w:rsid w:val="00BA60CD"/>
    <w:rsid w:val="00BA7575"/>
    <w:rsid w:val="00BB0ED8"/>
    <w:rsid w:val="00BB182E"/>
    <w:rsid w:val="00BB2B05"/>
    <w:rsid w:val="00BB3414"/>
    <w:rsid w:val="00BB50BC"/>
    <w:rsid w:val="00BB6AE5"/>
    <w:rsid w:val="00BB7FD2"/>
    <w:rsid w:val="00BC16C6"/>
    <w:rsid w:val="00BC2089"/>
    <w:rsid w:val="00BC3925"/>
    <w:rsid w:val="00BC4881"/>
    <w:rsid w:val="00BC6307"/>
    <w:rsid w:val="00BC6724"/>
    <w:rsid w:val="00BC6F8A"/>
    <w:rsid w:val="00BC70CC"/>
    <w:rsid w:val="00BC7AF7"/>
    <w:rsid w:val="00BD035D"/>
    <w:rsid w:val="00BD0812"/>
    <w:rsid w:val="00BD1B3D"/>
    <w:rsid w:val="00BD2081"/>
    <w:rsid w:val="00BD32F4"/>
    <w:rsid w:val="00BD75DF"/>
    <w:rsid w:val="00BE1DDF"/>
    <w:rsid w:val="00BE3487"/>
    <w:rsid w:val="00BE388B"/>
    <w:rsid w:val="00BE44E7"/>
    <w:rsid w:val="00BE4A3D"/>
    <w:rsid w:val="00BE7DF6"/>
    <w:rsid w:val="00BF1399"/>
    <w:rsid w:val="00BF1793"/>
    <w:rsid w:val="00BF4660"/>
    <w:rsid w:val="00BF4C21"/>
    <w:rsid w:val="00BF56BF"/>
    <w:rsid w:val="00C0234C"/>
    <w:rsid w:val="00C032FF"/>
    <w:rsid w:val="00C05081"/>
    <w:rsid w:val="00C055AC"/>
    <w:rsid w:val="00C11A53"/>
    <w:rsid w:val="00C15E81"/>
    <w:rsid w:val="00C166BF"/>
    <w:rsid w:val="00C22709"/>
    <w:rsid w:val="00C22A21"/>
    <w:rsid w:val="00C235D9"/>
    <w:rsid w:val="00C24881"/>
    <w:rsid w:val="00C254BD"/>
    <w:rsid w:val="00C260CD"/>
    <w:rsid w:val="00C26805"/>
    <w:rsid w:val="00C26EFC"/>
    <w:rsid w:val="00C3088F"/>
    <w:rsid w:val="00C3284F"/>
    <w:rsid w:val="00C330AC"/>
    <w:rsid w:val="00C33A54"/>
    <w:rsid w:val="00C349CB"/>
    <w:rsid w:val="00C364E5"/>
    <w:rsid w:val="00C41AAE"/>
    <w:rsid w:val="00C41B50"/>
    <w:rsid w:val="00C42A86"/>
    <w:rsid w:val="00C43532"/>
    <w:rsid w:val="00C47302"/>
    <w:rsid w:val="00C50B5B"/>
    <w:rsid w:val="00C50C30"/>
    <w:rsid w:val="00C51370"/>
    <w:rsid w:val="00C5137A"/>
    <w:rsid w:val="00C51506"/>
    <w:rsid w:val="00C52DF3"/>
    <w:rsid w:val="00C535E2"/>
    <w:rsid w:val="00C546E9"/>
    <w:rsid w:val="00C55F7C"/>
    <w:rsid w:val="00C56BD9"/>
    <w:rsid w:val="00C57DC6"/>
    <w:rsid w:val="00C57F75"/>
    <w:rsid w:val="00C61BA0"/>
    <w:rsid w:val="00C62FE1"/>
    <w:rsid w:val="00C655A0"/>
    <w:rsid w:val="00C65DD6"/>
    <w:rsid w:val="00C663A2"/>
    <w:rsid w:val="00C6643B"/>
    <w:rsid w:val="00C67C96"/>
    <w:rsid w:val="00C710D3"/>
    <w:rsid w:val="00C716F5"/>
    <w:rsid w:val="00C718B6"/>
    <w:rsid w:val="00C71E7C"/>
    <w:rsid w:val="00C724A8"/>
    <w:rsid w:val="00C72D2F"/>
    <w:rsid w:val="00C72D5B"/>
    <w:rsid w:val="00C73830"/>
    <w:rsid w:val="00C73B25"/>
    <w:rsid w:val="00C73C1A"/>
    <w:rsid w:val="00C76079"/>
    <w:rsid w:val="00C7674A"/>
    <w:rsid w:val="00C769EC"/>
    <w:rsid w:val="00C776D4"/>
    <w:rsid w:val="00C77B31"/>
    <w:rsid w:val="00C80172"/>
    <w:rsid w:val="00C80DD9"/>
    <w:rsid w:val="00C81207"/>
    <w:rsid w:val="00C819F3"/>
    <w:rsid w:val="00C84DE5"/>
    <w:rsid w:val="00C85109"/>
    <w:rsid w:val="00C879C7"/>
    <w:rsid w:val="00C927B5"/>
    <w:rsid w:val="00C942D6"/>
    <w:rsid w:val="00C9654C"/>
    <w:rsid w:val="00C96D23"/>
    <w:rsid w:val="00CA0E3A"/>
    <w:rsid w:val="00CA1128"/>
    <w:rsid w:val="00CA25C3"/>
    <w:rsid w:val="00CA3870"/>
    <w:rsid w:val="00CA692B"/>
    <w:rsid w:val="00CA79D3"/>
    <w:rsid w:val="00CB0323"/>
    <w:rsid w:val="00CB0379"/>
    <w:rsid w:val="00CB09DF"/>
    <w:rsid w:val="00CB30F0"/>
    <w:rsid w:val="00CB326F"/>
    <w:rsid w:val="00CB4F8F"/>
    <w:rsid w:val="00CB51D1"/>
    <w:rsid w:val="00CB67A8"/>
    <w:rsid w:val="00CB6F53"/>
    <w:rsid w:val="00CC04FD"/>
    <w:rsid w:val="00CC08B2"/>
    <w:rsid w:val="00CC293C"/>
    <w:rsid w:val="00CC37B9"/>
    <w:rsid w:val="00CC472A"/>
    <w:rsid w:val="00CC49EE"/>
    <w:rsid w:val="00CD05AF"/>
    <w:rsid w:val="00CD2102"/>
    <w:rsid w:val="00CD2149"/>
    <w:rsid w:val="00CD34A2"/>
    <w:rsid w:val="00CD5B21"/>
    <w:rsid w:val="00CD6CBF"/>
    <w:rsid w:val="00CD7474"/>
    <w:rsid w:val="00CE0B34"/>
    <w:rsid w:val="00CE1D5B"/>
    <w:rsid w:val="00CE2830"/>
    <w:rsid w:val="00CE2F5F"/>
    <w:rsid w:val="00CE353A"/>
    <w:rsid w:val="00CE5501"/>
    <w:rsid w:val="00CE69D7"/>
    <w:rsid w:val="00CF2E98"/>
    <w:rsid w:val="00CF3D2E"/>
    <w:rsid w:val="00CF4180"/>
    <w:rsid w:val="00CF7C9B"/>
    <w:rsid w:val="00D00389"/>
    <w:rsid w:val="00D0119C"/>
    <w:rsid w:val="00D01BF6"/>
    <w:rsid w:val="00D01FD6"/>
    <w:rsid w:val="00D03520"/>
    <w:rsid w:val="00D05CD6"/>
    <w:rsid w:val="00D05E02"/>
    <w:rsid w:val="00D06A0C"/>
    <w:rsid w:val="00D07116"/>
    <w:rsid w:val="00D072A0"/>
    <w:rsid w:val="00D07B99"/>
    <w:rsid w:val="00D07E1D"/>
    <w:rsid w:val="00D13751"/>
    <w:rsid w:val="00D141E6"/>
    <w:rsid w:val="00D152A9"/>
    <w:rsid w:val="00D17B0D"/>
    <w:rsid w:val="00D207D3"/>
    <w:rsid w:val="00D20864"/>
    <w:rsid w:val="00D21158"/>
    <w:rsid w:val="00D21F62"/>
    <w:rsid w:val="00D2201B"/>
    <w:rsid w:val="00D23108"/>
    <w:rsid w:val="00D23174"/>
    <w:rsid w:val="00D24030"/>
    <w:rsid w:val="00D27455"/>
    <w:rsid w:val="00D31DBE"/>
    <w:rsid w:val="00D328B7"/>
    <w:rsid w:val="00D35504"/>
    <w:rsid w:val="00D36112"/>
    <w:rsid w:val="00D372B7"/>
    <w:rsid w:val="00D40040"/>
    <w:rsid w:val="00D41931"/>
    <w:rsid w:val="00D421E5"/>
    <w:rsid w:val="00D426E3"/>
    <w:rsid w:val="00D43615"/>
    <w:rsid w:val="00D442FA"/>
    <w:rsid w:val="00D45F17"/>
    <w:rsid w:val="00D46799"/>
    <w:rsid w:val="00D50D5D"/>
    <w:rsid w:val="00D50DE2"/>
    <w:rsid w:val="00D5208D"/>
    <w:rsid w:val="00D52D24"/>
    <w:rsid w:val="00D52DF3"/>
    <w:rsid w:val="00D5306B"/>
    <w:rsid w:val="00D54E06"/>
    <w:rsid w:val="00D61F05"/>
    <w:rsid w:val="00D61FAC"/>
    <w:rsid w:val="00D64C4A"/>
    <w:rsid w:val="00D65359"/>
    <w:rsid w:val="00D67CF4"/>
    <w:rsid w:val="00D702C4"/>
    <w:rsid w:val="00D70307"/>
    <w:rsid w:val="00D708B2"/>
    <w:rsid w:val="00D71B74"/>
    <w:rsid w:val="00D73096"/>
    <w:rsid w:val="00D73733"/>
    <w:rsid w:val="00D7544D"/>
    <w:rsid w:val="00D759E7"/>
    <w:rsid w:val="00D83704"/>
    <w:rsid w:val="00D853BA"/>
    <w:rsid w:val="00D864A5"/>
    <w:rsid w:val="00D86D07"/>
    <w:rsid w:val="00D875C5"/>
    <w:rsid w:val="00D90444"/>
    <w:rsid w:val="00D91A73"/>
    <w:rsid w:val="00D92494"/>
    <w:rsid w:val="00D92E00"/>
    <w:rsid w:val="00D94E34"/>
    <w:rsid w:val="00D96B83"/>
    <w:rsid w:val="00D97E6D"/>
    <w:rsid w:val="00D97EAB"/>
    <w:rsid w:val="00DA16D2"/>
    <w:rsid w:val="00DA236C"/>
    <w:rsid w:val="00DA278C"/>
    <w:rsid w:val="00DA4A72"/>
    <w:rsid w:val="00DA5245"/>
    <w:rsid w:val="00DA5587"/>
    <w:rsid w:val="00DA6C0E"/>
    <w:rsid w:val="00DB0466"/>
    <w:rsid w:val="00DB0483"/>
    <w:rsid w:val="00DB3965"/>
    <w:rsid w:val="00DB45C6"/>
    <w:rsid w:val="00DB5775"/>
    <w:rsid w:val="00DB664C"/>
    <w:rsid w:val="00DB6EC5"/>
    <w:rsid w:val="00DC01A7"/>
    <w:rsid w:val="00DC05DD"/>
    <w:rsid w:val="00DC0F0A"/>
    <w:rsid w:val="00DC28DA"/>
    <w:rsid w:val="00DC2EBA"/>
    <w:rsid w:val="00DC39D3"/>
    <w:rsid w:val="00DC402E"/>
    <w:rsid w:val="00DC4A7C"/>
    <w:rsid w:val="00DC4DBF"/>
    <w:rsid w:val="00DD0C66"/>
    <w:rsid w:val="00DD1D6F"/>
    <w:rsid w:val="00DD23B9"/>
    <w:rsid w:val="00DD24A5"/>
    <w:rsid w:val="00DD2517"/>
    <w:rsid w:val="00DD347A"/>
    <w:rsid w:val="00DD5567"/>
    <w:rsid w:val="00DD58DD"/>
    <w:rsid w:val="00DD5973"/>
    <w:rsid w:val="00DD6DBB"/>
    <w:rsid w:val="00DD7205"/>
    <w:rsid w:val="00DE0C58"/>
    <w:rsid w:val="00DE2664"/>
    <w:rsid w:val="00DE2F32"/>
    <w:rsid w:val="00DE4EAB"/>
    <w:rsid w:val="00DE4F8C"/>
    <w:rsid w:val="00DE5107"/>
    <w:rsid w:val="00DE661C"/>
    <w:rsid w:val="00DE7A30"/>
    <w:rsid w:val="00DF0170"/>
    <w:rsid w:val="00DF047E"/>
    <w:rsid w:val="00DF37B8"/>
    <w:rsid w:val="00DF3A21"/>
    <w:rsid w:val="00DF5735"/>
    <w:rsid w:val="00DF6F18"/>
    <w:rsid w:val="00E001E4"/>
    <w:rsid w:val="00E022C4"/>
    <w:rsid w:val="00E035EC"/>
    <w:rsid w:val="00E03C02"/>
    <w:rsid w:val="00E03D77"/>
    <w:rsid w:val="00E0527D"/>
    <w:rsid w:val="00E07894"/>
    <w:rsid w:val="00E11634"/>
    <w:rsid w:val="00E11DDF"/>
    <w:rsid w:val="00E13725"/>
    <w:rsid w:val="00E160A0"/>
    <w:rsid w:val="00E20329"/>
    <w:rsid w:val="00E20485"/>
    <w:rsid w:val="00E20B63"/>
    <w:rsid w:val="00E212E8"/>
    <w:rsid w:val="00E224AB"/>
    <w:rsid w:val="00E26C70"/>
    <w:rsid w:val="00E26C93"/>
    <w:rsid w:val="00E27D3A"/>
    <w:rsid w:val="00E3123C"/>
    <w:rsid w:val="00E32473"/>
    <w:rsid w:val="00E34C6C"/>
    <w:rsid w:val="00E4014E"/>
    <w:rsid w:val="00E408A3"/>
    <w:rsid w:val="00E42928"/>
    <w:rsid w:val="00E47AC9"/>
    <w:rsid w:val="00E525AA"/>
    <w:rsid w:val="00E527BC"/>
    <w:rsid w:val="00E52B7A"/>
    <w:rsid w:val="00E55417"/>
    <w:rsid w:val="00E57045"/>
    <w:rsid w:val="00E62DF6"/>
    <w:rsid w:val="00E707F8"/>
    <w:rsid w:val="00E70A2F"/>
    <w:rsid w:val="00E7384A"/>
    <w:rsid w:val="00E74492"/>
    <w:rsid w:val="00E74F49"/>
    <w:rsid w:val="00E77E87"/>
    <w:rsid w:val="00E807EC"/>
    <w:rsid w:val="00E80ECA"/>
    <w:rsid w:val="00E834D9"/>
    <w:rsid w:val="00E84466"/>
    <w:rsid w:val="00E874E0"/>
    <w:rsid w:val="00E878EF"/>
    <w:rsid w:val="00E90AA9"/>
    <w:rsid w:val="00E90E37"/>
    <w:rsid w:val="00E90EA8"/>
    <w:rsid w:val="00E974DF"/>
    <w:rsid w:val="00E9777B"/>
    <w:rsid w:val="00EA10F1"/>
    <w:rsid w:val="00EA1C68"/>
    <w:rsid w:val="00EA1D66"/>
    <w:rsid w:val="00EA39C1"/>
    <w:rsid w:val="00EA77B6"/>
    <w:rsid w:val="00EB4B30"/>
    <w:rsid w:val="00EB6372"/>
    <w:rsid w:val="00EB6379"/>
    <w:rsid w:val="00EB728C"/>
    <w:rsid w:val="00EC0E43"/>
    <w:rsid w:val="00EC1835"/>
    <w:rsid w:val="00EC4943"/>
    <w:rsid w:val="00EC567B"/>
    <w:rsid w:val="00EC67FC"/>
    <w:rsid w:val="00EC6D13"/>
    <w:rsid w:val="00ED02C4"/>
    <w:rsid w:val="00ED1378"/>
    <w:rsid w:val="00ED51F1"/>
    <w:rsid w:val="00ED6B65"/>
    <w:rsid w:val="00ED6DFF"/>
    <w:rsid w:val="00EE0042"/>
    <w:rsid w:val="00EE096F"/>
    <w:rsid w:val="00EE2FDD"/>
    <w:rsid w:val="00EE397D"/>
    <w:rsid w:val="00EE39A9"/>
    <w:rsid w:val="00EE3F3A"/>
    <w:rsid w:val="00EE406C"/>
    <w:rsid w:val="00EE44E3"/>
    <w:rsid w:val="00EE59BD"/>
    <w:rsid w:val="00EE7946"/>
    <w:rsid w:val="00EF0A08"/>
    <w:rsid w:val="00EF14C7"/>
    <w:rsid w:val="00EF454C"/>
    <w:rsid w:val="00EF52EA"/>
    <w:rsid w:val="00EF5A66"/>
    <w:rsid w:val="00EF6EF6"/>
    <w:rsid w:val="00EF7416"/>
    <w:rsid w:val="00EF75F2"/>
    <w:rsid w:val="00F00923"/>
    <w:rsid w:val="00F03BAF"/>
    <w:rsid w:val="00F04B7E"/>
    <w:rsid w:val="00F05E93"/>
    <w:rsid w:val="00F06CEE"/>
    <w:rsid w:val="00F12960"/>
    <w:rsid w:val="00F12E14"/>
    <w:rsid w:val="00F13B52"/>
    <w:rsid w:val="00F16CD8"/>
    <w:rsid w:val="00F221D4"/>
    <w:rsid w:val="00F22E82"/>
    <w:rsid w:val="00F24303"/>
    <w:rsid w:val="00F24BB7"/>
    <w:rsid w:val="00F24CB2"/>
    <w:rsid w:val="00F251B3"/>
    <w:rsid w:val="00F25F04"/>
    <w:rsid w:val="00F33CE5"/>
    <w:rsid w:val="00F36421"/>
    <w:rsid w:val="00F379D4"/>
    <w:rsid w:val="00F414CD"/>
    <w:rsid w:val="00F45690"/>
    <w:rsid w:val="00F46E5B"/>
    <w:rsid w:val="00F4729C"/>
    <w:rsid w:val="00F50909"/>
    <w:rsid w:val="00F50A52"/>
    <w:rsid w:val="00F50CBC"/>
    <w:rsid w:val="00F52228"/>
    <w:rsid w:val="00F536E5"/>
    <w:rsid w:val="00F5374C"/>
    <w:rsid w:val="00F55316"/>
    <w:rsid w:val="00F558E1"/>
    <w:rsid w:val="00F55DFB"/>
    <w:rsid w:val="00F606C0"/>
    <w:rsid w:val="00F606E6"/>
    <w:rsid w:val="00F60986"/>
    <w:rsid w:val="00F60CE1"/>
    <w:rsid w:val="00F61773"/>
    <w:rsid w:val="00F61EC2"/>
    <w:rsid w:val="00F62854"/>
    <w:rsid w:val="00F62A15"/>
    <w:rsid w:val="00F639B5"/>
    <w:rsid w:val="00F64782"/>
    <w:rsid w:val="00F65166"/>
    <w:rsid w:val="00F673B3"/>
    <w:rsid w:val="00F700F8"/>
    <w:rsid w:val="00F71E90"/>
    <w:rsid w:val="00F7201F"/>
    <w:rsid w:val="00F7231F"/>
    <w:rsid w:val="00F73DF0"/>
    <w:rsid w:val="00F74577"/>
    <w:rsid w:val="00F75A6E"/>
    <w:rsid w:val="00F765F7"/>
    <w:rsid w:val="00F77007"/>
    <w:rsid w:val="00F802B2"/>
    <w:rsid w:val="00F80A54"/>
    <w:rsid w:val="00F80ACF"/>
    <w:rsid w:val="00F81916"/>
    <w:rsid w:val="00F822E9"/>
    <w:rsid w:val="00F8354A"/>
    <w:rsid w:val="00F83798"/>
    <w:rsid w:val="00F904E4"/>
    <w:rsid w:val="00F928CB"/>
    <w:rsid w:val="00F939FE"/>
    <w:rsid w:val="00F946F0"/>
    <w:rsid w:val="00F956A2"/>
    <w:rsid w:val="00FA2DE6"/>
    <w:rsid w:val="00FB0D5C"/>
    <w:rsid w:val="00FB0FCC"/>
    <w:rsid w:val="00FB1325"/>
    <w:rsid w:val="00FB180F"/>
    <w:rsid w:val="00FB272D"/>
    <w:rsid w:val="00FB3FFD"/>
    <w:rsid w:val="00FB576E"/>
    <w:rsid w:val="00FB601D"/>
    <w:rsid w:val="00FB68DF"/>
    <w:rsid w:val="00FB7C75"/>
    <w:rsid w:val="00FC054C"/>
    <w:rsid w:val="00FC0D5A"/>
    <w:rsid w:val="00FC1467"/>
    <w:rsid w:val="00FC33E5"/>
    <w:rsid w:val="00FC3EEB"/>
    <w:rsid w:val="00FC6737"/>
    <w:rsid w:val="00FC79D9"/>
    <w:rsid w:val="00FD1A77"/>
    <w:rsid w:val="00FD1AC6"/>
    <w:rsid w:val="00FD1C36"/>
    <w:rsid w:val="00FD7C2A"/>
    <w:rsid w:val="00FD7C42"/>
    <w:rsid w:val="00FE0F54"/>
    <w:rsid w:val="00FE2769"/>
    <w:rsid w:val="00FE4015"/>
    <w:rsid w:val="00FE528F"/>
    <w:rsid w:val="00FE5828"/>
    <w:rsid w:val="00FE5C09"/>
    <w:rsid w:val="00FF04E2"/>
    <w:rsid w:val="00FF06B2"/>
    <w:rsid w:val="00FF133B"/>
    <w:rsid w:val="00FF1862"/>
    <w:rsid w:val="00FF1DD2"/>
    <w:rsid w:val="00FF2D9C"/>
    <w:rsid w:val="00FF38CD"/>
    <w:rsid w:val="00FF3ECD"/>
    <w:rsid w:val="00FF47AB"/>
    <w:rsid w:val="00FF4DCE"/>
    <w:rsid w:val="00FF4ECC"/>
    <w:rsid w:val="00FF69FC"/>
    <w:rsid w:val="00FF70D2"/>
    <w:rsid w:val="00FF7750"/>
    <w:rsid w:val="00FF7CFE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D361B"/>
  <w15:docId w15:val="{25125E26-83DC-4277-9262-E6005BA1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13"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240D2"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40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rsid w:val="006240D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sid w:val="006240D2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A54DE7"/>
    <w:pPr>
      <w:tabs>
        <w:tab w:val="center" w:pos="4153"/>
        <w:tab w:val="right" w:pos="8306"/>
      </w:tabs>
    </w:pPr>
  </w:style>
  <w:style w:type="paragraph" w:customStyle="1" w:styleId="Parastais14pt">
    <w:name w:val="Parastais + 14 pt"/>
    <w:aliases w:val="Centrēts,Nedarīt Treknraksts,Rindstarpa:  viena"/>
    <w:basedOn w:val="Normal"/>
    <w:rsid w:val="00A54DE7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uiPriority w:val="99"/>
    <w:semiHidden/>
    <w:rsid w:val="00B0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1CA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1CA6"/>
    <w:rPr>
      <w:b/>
      <w:bCs/>
    </w:rPr>
  </w:style>
  <w:style w:type="paragraph" w:styleId="BalloonText">
    <w:name w:val="Balloon Text"/>
    <w:basedOn w:val="Normal"/>
    <w:semiHidden/>
    <w:rsid w:val="00B01C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rsid w:val="0042490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rsid w:val="00B71D96"/>
    <w:rPr>
      <w:rFonts w:ascii="Times New Roman BaltRim" w:hAnsi="Times New Roman BaltRim"/>
      <w:sz w:val="24"/>
      <w:szCs w:val="24"/>
      <w:lang w:val="lv-LV"/>
    </w:rPr>
  </w:style>
  <w:style w:type="character" w:styleId="Hyperlink">
    <w:name w:val="Hyperlink"/>
    <w:rsid w:val="001029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E44E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E44E7"/>
    <w:rPr>
      <w:rFonts w:ascii="Times New Roman BaltRim" w:hAnsi="Times New Roman BaltRim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C338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FF7EF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F7EF1"/>
    <w:rPr>
      <w:rFonts w:ascii="Times New Roman BaltRim" w:hAnsi="Times New Roman BaltRim"/>
      <w:lang w:eastAsia="en-US"/>
    </w:rPr>
  </w:style>
  <w:style w:type="character" w:styleId="FootnoteReference">
    <w:name w:val="footnote reference"/>
    <w:semiHidden/>
    <w:rsid w:val="00FF7EF1"/>
    <w:rPr>
      <w:vertAlign w:val="superscript"/>
    </w:rPr>
  </w:style>
  <w:style w:type="paragraph" w:customStyle="1" w:styleId="CharChar1RakstzRakstzCharCharRakstzRakstzCharCharRakstzRakstzCharCharRakstzRakstzCharCharRakstzRakstzCharCharRakstzRakstz">
    <w:name w:val="Char Char1 Rakstz. Rakstz. Char Char Rakstz. Rakstz. Char Char Rakstz. Rakstz. Char Char Rakstz. Rakstz. Char Char Rakstz. Rakstz. Char Char Rakstz. Rakstz."/>
    <w:basedOn w:val="Normal"/>
    <w:next w:val="Normal"/>
    <w:rsid w:val="00FF7EF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86732A"/>
    <w:rPr>
      <w:rFonts w:ascii="Times New Roman BaltRim" w:hAnsi="Times New Roman BaltRim"/>
      <w:lang w:eastAsia="en-US"/>
    </w:rPr>
  </w:style>
  <w:style w:type="character" w:customStyle="1" w:styleId="apple-converted-space">
    <w:name w:val="apple-converted-space"/>
    <w:rsid w:val="00CC49EE"/>
  </w:style>
  <w:style w:type="paragraph" w:styleId="Revision">
    <w:name w:val="Revision"/>
    <w:hidden/>
    <w:uiPriority w:val="99"/>
    <w:semiHidden/>
    <w:rsid w:val="004817C5"/>
    <w:rPr>
      <w:rFonts w:ascii="Times New Roman BaltRim" w:hAnsi="Times New Roman BaltRim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D54E06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1F52F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205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3A403-FB18-4C14-B9F7-96785C75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0A5C1-FCC6-4864-B3BD-FDD41F12B643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20199E8C-DB17-441D-A988-A46170D11E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E20110-1EBD-433E-810A-D241D4D2CE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9D3FC3-A549-41D4-AB4F-FD3D483D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7073</Words>
  <Characters>4032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Nodarbinātības valsts aģentūras</vt:lpstr>
    </vt:vector>
  </TitlesOfParts>
  <Company>NVA</Company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Nodarbinātības valsts aģentūras</dc:title>
  <dc:creator>eval</dc:creator>
  <cp:lastModifiedBy>Evija Troņenkova</cp:lastModifiedBy>
  <cp:revision>4</cp:revision>
  <cp:lastPrinted>2020-07-16T11:55:00Z</cp:lastPrinted>
  <dcterms:created xsi:type="dcterms:W3CDTF">2024-08-27T06:55:00Z</dcterms:created>
  <dcterms:modified xsi:type="dcterms:W3CDTF">2024-08-27T06:56:00Z</dcterms:modified>
</cp:coreProperties>
</file>