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13A" w:rsidRPr="0006763E" w:rsidRDefault="00281A95" w:rsidP="002A213A">
      <w:pPr>
        <w:jc w:val="right"/>
        <w:outlineLvl w:val="0"/>
        <w:rPr>
          <w:sz w:val="20"/>
          <w:szCs w:val="20"/>
        </w:rPr>
      </w:pPr>
      <w:r>
        <w:rPr>
          <w:sz w:val="20"/>
          <w:szCs w:val="20"/>
        </w:rPr>
        <w:t>6</w:t>
      </w:r>
      <w:r w:rsidR="002A213A" w:rsidRPr="0006763E">
        <w:rPr>
          <w:sz w:val="20"/>
          <w:szCs w:val="20"/>
        </w:rPr>
        <w:t xml:space="preserve">.pielikums </w:t>
      </w:r>
    </w:p>
    <w:p w:rsidR="002A213A" w:rsidRPr="0006763E" w:rsidRDefault="002A213A" w:rsidP="002A213A">
      <w:pPr>
        <w:jc w:val="right"/>
        <w:outlineLvl w:val="0"/>
        <w:rPr>
          <w:sz w:val="20"/>
          <w:szCs w:val="20"/>
        </w:rPr>
      </w:pPr>
      <w:r w:rsidRPr="0006763E">
        <w:rPr>
          <w:sz w:val="20"/>
          <w:szCs w:val="20"/>
        </w:rPr>
        <w:t xml:space="preserve">iepirkuma </w:t>
      </w:r>
      <w:r>
        <w:rPr>
          <w:sz w:val="20"/>
          <w:szCs w:val="20"/>
        </w:rPr>
        <w:t>nolikumam</w:t>
      </w:r>
    </w:p>
    <w:p w:rsidR="002A213A" w:rsidRPr="0006763E" w:rsidRDefault="00EC3BA7" w:rsidP="002A213A">
      <w:pPr>
        <w:jc w:val="right"/>
        <w:outlineLvl w:val="0"/>
        <w:rPr>
          <w:sz w:val="20"/>
          <w:szCs w:val="20"/>
        </w:rPr>
      </w:pPr>
      <w:r>
        <w:rPr>
          <w:sz w:val="20"/>
          <w:szCs w:val="20"/>
        </w:rPr>
        <w:t>(NVA 201</w:t>
      </w:r>
      <w:r w:rsidR="00155F9D">
        <w:rPr>
          <w:sz w:val="20"/>
          <w:szCs w:val="20"/>
        </w:rPr>
        <w:t>8</w:t>
      </w:r>
      <w:r>
        <w:rPr>
          <w:sz w:val="20"/>
          <w:szCs w:val="20"/>
        </w:rPr>
        <w:t>/</w:t>
      </w:r>
      <w:r w:rsidR="00770CDB">
        <w:rPr>
          <w:sz w:val="20"/>
          <w:szCs w:val="20"/>
        </w:rPr>
        <w:t>29</w:t>
      </w:r>
      <w:r w:rsidR="002A213A" w:rsidRPr="0006763E">
        <w:rPr>
          <w:sz w:val="20"/>
          <w:szCs w:val="20"/>
        </w:rPr>
        <w:t>)</w:t>
      </w:r>
    </w:p>
    <w:p w:rsidR="002A213A" w:rsidRPr="0006763E" w:rsidRDefault="002A213A" w:rsidP="002A213A">
      <w:pPr>
        <w:jc w:val="center"/>
        <w:rPr>
          <w:b/>
          <w:bCs/>
          <w:sz w:val="28"/>
          <w:szCs w:val="28"/>
        </w:rPr>
      </w:pPr>
    </w:p>
    <w:p w:rsidR="002A213A" w:rsidRPr="0006763E" w:rsidRDefault="002A213A" w:rsidP="002A213A">
      <w:pPr>
        <w:spacing w:after="120"/>
        <w:jc w:val="center"/>
        <w:rPr>
          <w:rFonts w:ascii="Times New Roman Bold" w:hAnsi="Times New Roman Bold"/>
          <w:b/>
          <w:sz w:val="28"/>
          <w:szCs w:val="28"/>
        </w:rPr>
      </w:pPr>
      <w:r w:rsidRPr="0006763E">
        <w:rPr>
          <w:rFonts w:ascii="Times New Roman Bold" w:hAnsi="Times New Roman Bold"/>
          <w:b/>
          <w:sz w:val="28"/>
          <w:szCs w:val="28"/>
        </w:rPr>
        <w:t>FINANŠU PIEDĀVĀJUMS</w:t>
      </w:r>
    </w:p>
    <w:p w:rsidR="002A213A" w:rsidRPr="0006763E" w:rsidRDefault="002A213A" w:rsidP="002A213A">
      <w:pPr>
        <w:spacing w:after="120"/>
        <w:jc w:val="center"/>
        <w:rPr>
          <w:rFonts w:ascii="Times New Roman Bold" w:hAnsi="Times New Roman Bold"/>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0"/>
        <w:gridCol w:w="5103"/>
      </w:tblGrid>
      <w:tr w:rsidR="002A213A" w:rsidRPr="0006763E" w:rsidTr="004162CC">
        <w:tc>
          <w:tcPr>
            <w:tcW w:w="959" w:type="dxa"/>
            <w:vAlign w:val="center"/>
          </w:tcPr>
          <w:p w:rsidR="002A213A" w:rsidRPr="0006763E" w:rsidRDefault="002A213A" w:rsidP="004162CC">
            <w:pPr>
              <w:jc w:val="center"/>
              <w:rPr>
                <w:b/>
              </w:rPr>
            </w:pPr>
            <w:r w:rsidRPr="0006763E">
              <w:rPr>
                <w:b/>
              </w:rPr>
              <w:t>N.p.k.</w:t>
            </w:r>
          </w:p>
        </w:tc>
        <w:tc>
          <w:tcPr>
            <w:tcW w:w="3260" w:type="dxa"/>
            <w:vAlign w:val="center"/>
          </w:tcPr>
          <w:p w:rsidR="002A213A" w:rsidRPr="0006763E" w:rsidRDefault="002A213A" w:rsidP="004162CC">
            <w:pPr>
              <w:jc w:val="center"/>
              <w:rPr>
                <w:b/>
              </w:rPr>
            </w:pPr>
            <w:r w:rsidRPr="0006763E">
              <w:rPr>
                <w:b/>
              </w:rPr>
              <w:t>Iepirkuma priekšmets</w:t>
            </w:r>
          </w:p>
        </w:tc>
        <w:tc>
          <w:tcPr>
            <w:tcW w:w="5103" w:type="dxa"/>
            <w:vAlign w:val="center"/>
          </w:tcPr>
          <w:p w:rsidR="002A213A" w:rsidRPr="0006763E" w:rsidRDefault="002A213A" w:rsidP="004162CC">
            <w:pPr>
              <w:jc w:val="center"/>
              <w:rPr>
                <w:b/>
              </w:rPr>
            </w:pPr>
            <w:r w:rsidRPr="0006763E">
              <w:rPr>
                <w:b/>
              </w:rPr>
              <w:t>Pretendenta piedāvātā cena</w:t>
            </w:r>
          </w:p>
          <w:p w:rsidR="002A213A" w:rsidRPr="0006763E" w:rsidRDefault="002A213A" w:rsidP="004162CC">
            <w:pPr>
              <w:jc w:val="center"/>
              <w:rPr>
                <w:b/>
              </w:rPr>
            </w:pPr>
          </w:p>
        </w:tc>
      </w:tr>
      <w:tr w:rsidR="002A213A" w:rsidRPr="0006763E" w:rsidTr="004162CC">
        <w:tc>
          <w:tcPr>
            <w:tcW w:w="959" w:type="dxa"/>
            <w:vAlign w:val="center"/>
          </w:tcPr>
          <w:p w:rsidR="002A213A" w:rsidRPr="0006763E" w:rsidRDefault="002A213A" w:rsidP="004162CC">
            <w:pPr>
              <w:jc w:val="center"/>
            </w:pPr>
            <w:r w:rsidRPr="0006763E">
              <w:t>1.</w:t>
            </w:r>
          </w:p>
        </w:tc>
        <w:tc>
          <w:tcPr>
            <w:tcW w:w="3260" w:type="dxa"/>
          </w:tcPr>
          <w:p w:rsidR="002A213A" w:rsidRPr="0006763E" w:rsidRDefault="002A213A" w:rsidP="004162CC">
            <w:r w:rsidRPr="0006763E">
              <w:t xml:space="preserve">Ekspertu pakalpojumi izstrādātā biznesa </w:t>
            </w:r>
            <w:smartTag w:uri="schemas-tilde-lv/tildestengine" w:element="veidnes">
              <w:smartTagPr>
                <w:attr w:name="baseform" w:val="plān|s"/>
                <w:attr w:name="id" w:val="-1"/>
                <w:attr w:name="text" w:val="plāna"/>
              </w:smartTagPr>
              <w:r w:rsidRPr="0006763E">
                <w:t>plāna</w:t>
              </w:r>
            </w:smartTag>
            <w:r w:rsidRPr="0006763E">
              <w:t xml:space="preserve"> izvērtēšanai</w:t>
            </w:r>
          </w:p>
        </w:tc>
        <w:tc>
          <w:tcPr>
            <w:tcW w:w="5103" w:type="dxa"/>
          </w:tcPr>
          <w:p w:rsidR="002A213A" w:rsidRPr="0006763E" w:rsidRDefault="002A213A" w:rsidP="004162CC">
            <w:r w:rsidRPr="0006763E">
              <w:t xml:space="preserve">Par vienu atzinumu </w:t>
            </w:r>
          </w:p>
          <w:p w:rsidR="002A213A" w:rsidRPr="0006763E" w:rsidRDefault="002A213A" w:rsidP="004162CC">
            <w:r w:rsidRPr="0006763E">
              <w:t>______________EUR bez PVN</w:t>
            </w:r>
          </w:p>
        </w:tc>
      </w:tr>
      <w:tr w:rsidR="002A213A" w:rsidRPr="0006763E" w:rsidTr="004162CC">
        <w:tc>
          <w:tcPr>
            <w:tcW w:w="959" w:type="dxa"/>
            <w:vAlign w:val="center"/>
          </w:tcPr>
          <w:p w:rsidR="002A213A" w:rsidRPr="0006763E" w:rsidRDefault="002A213A" w:rsidP="004162CC">
            <w:pPr>
              <w:jc w:val="center"/>
            </w:pPr>
            <w:r w:rsidRPr="0006763E">
              <w:t>2.</w:t>
            </w:r>
          </w:p>
        </w:tc>
        <w:tc>
          <w:tcPr>
            <w:tcW w:w="3260" w:type="dxa"/>
          </w:tcPr>
          <w:p w:rsidR="002A213A" w:rsidRPr="0006763E" w:rsidRDefault="002A213A" w:rsidP="004162CC">
            <w:r w:rsidRPr="0006763E">
              <w:t xml:space="preserve">Ekspertu pakalpojumi biznesa </w:t>
            </w:r>
            <w:smartTag w:uri="schemas-tilde-lv/tildestengine" w:element="veidnes">
              <w:smartTagPr>
                <w:attr w:name="baseform" w:val="plān|s"/>
                <w:attr w:name="id" w:val="-1"/>
                <w:attr w:name="text" w:val="plāna"/>
              </w:smartTagPr>
              <w:r w:rsidRPr="0006763E">
                <w:t>plāna</w:t>
              </w:r>
            </w:smartTag>
            <w:r w:rsidRPr="0006763E">
              <w:t xml:space="preserve"> īstenošanas atbilstības novērtēšanai</w:t>
            </w:r>
          </w:p>
        </w:tc>
        <w:tc>
          <w:tcPr>
            <w:tcW w:w="5103" w:type="dxa"/>
          </w:tcPr>
          <w:p w:rsidR="002A213A" w:rsidRPr="0006763E" w:rsidRDefault="002A213A" w:rsidP="004162CC">
            <w:r w:rsidRPr="0006763E">
              <w:t>Par viena biznesa plāna uzraudzību 24 mēnešu periodā ___________EUR bez PVN</w:t>
            </w:r>
          </w:p>
        </w:tc>
      </w:tr>
      <w:tr w:rsidR="002A213A" w:rsidRPr="0006763E" w:rsidTr="004162CC">
        <w:trPr>
          <w:trHeight w:val="442"/>
        </w:trPr>
        <w:tc>
          <w:tcPr>
            <w:tcW w:w="4219" w:type="dxa"/>
            <w:gridSpan w:val="2"/>
          </w:tcPr>
          <w:p w:rsidR="002A213A" w:rsidRPr="0006763E" w:rsidRDefault="002A213A" w:rsidP="004162CC">
            <w:pPr>
              <w:jc w:val="right"/>
              <w:rPr>
                <w:b/>
              </w:rPr>
            </w:pPr>
            <w:r w:rsidRPr="0006763E">
              <w:rPr>
                <w:b/>
              </w:rPr>
              <w:t>Pakalpojuma summa (EUR bez PVN)</w:t>
            </w:r>
          </w:p>
        </w:tc>
        <w:tc>
          <w:tcPr>
            <w:tcW w:w="5103" w:type="dxa"/>
          </w:tcPr>
          <w:p w:rsidR="002A213A" w:rsidRPr="0006763E" w:rsidRDefault="002A213A" w:rsidP="004162CC">
            <w:pPr>
              <w:rPr>
                <w:b/>
              </w:rPr>
            </w:pPr>
          </w:p>
        </w:tc>
      </w:tr>
    </w:tbl>
    <w:p w:rsidR="002A213A" w:rsidRPr="0006763E" w:rsidRDefault="002A213A" w:rsidP="002A213A">
      <w:pPr>
        <w:pStyle w:val="Rindkopa"/>
        <w:ind w:left="0"/>
        <w:rPr>
          <w:rFonts w:ascii="Times New Roman" w:hAnsi="Times New Roman" w:cs="Book Antiqua"/>
          <w:color w:val="000000"/>
          <w:sz w:val="24"/>
        </w:rPr>
      </w:pPr>
    </w:p>
    <w:p w:rsidR="002A213A" w:rsidRPr="0006763E" w:rsidRDefault="002A213A" w:rsidP="002A213A">
      <w:pPr>
        <w:spacing w:after="120"/>
        <w:jc w:val="both"/>
      </w:pPr>
      <w:r w:rsidRPr="0006763E">
        <w:t>Cenā ir iekļauti visi ar pakalpojuma sniegšanu saistītie izdevumi, t.sk., administratīvās izmaksas (piemēram, transporta izdevumus, visa veida sakaru izmaksas, pakalpojumā piesaistīto speciālistu izmaksas, u.c.), kā arī visus nodokļus un nodevas, materiāli tehniskās bāzes nodrošinājuma izmaksas, izņemot pievienotās vērtības nodokli.</w:t>
      </w:r>
    </w:p>
    <w:p w:rsidR="002A213A" w:rsidRDefault="002A213A" w:rsidP="002A213A">
      <w:pPr>
        <w:jc w:val="center"/>
        <w:rPr>
          <w:b/>
          <w:bCs/>
          <w:sz w:val="28"/>
          <w:szCs w:val="28"/>
        </w:rPr>
      </w:pPr>
    </w:p>
    <w:p w:rsidR="005D1963" w:rsidRDefault="005D1963" w:rsidP="002A213A">
      <w:pPr>
        <w:jc w:val="center"/>
        <w:rPr>
          <w:b/>
          <w:bCs/>
          <w:sz w:val="28"/>
          <w:szCs w:val="28"/>
        </w:rPr>
      </w:pPr>
    </w:p>
    <w:p w:rsidR="005D1963" w:rsidRDefault="005D1963" w:rsidP="002A213A">
      <w:pPr>
        <w:jc w:val="center"/>
        <w:rPr>
          <w:b/>
          <w:bCs/>
          <w:sz w:val="28"/>
          <w:szCs w:val="28"/>
        </w:rPr>
      </w:pPr>
    </w:p>
    <w:p w:rsidR="005D1963" w:rsidRPr="0006763E" w:rsidRDefault="005D1963" w:rsidP="002A213A">
      <w:pPr>
        <w:jc w:val="center"/>
        <w:rPr>
          <w:b/>
          <w:bCs/>
          <w:sz w:val="28"/>
          <w:szCs w:val="28"/>
        </w:rPr>
      </w:pPr>
      <w:bookmarkStart w:id="0" w:name="_GoBack"/>
      <w:bookmarkEnd w:id="0"/>
    </w:p>
    <w:p w:rsidR="005D1963" w:rsidRDefault="005D1963" w:rsidP="005D1963">
      <w:pPr>
        <w:ind w:left="2160"/>
        <w:jc w:val="right"/>
        <w:rPr>
          <w:rFonts w:cs="Book Antiqua"/>
          <w:color w:val="000000"/>
        </w:rPr>
      </w:pPr>
      <w:r>
        <w:rPr>
          <w:rFonts w:cs="Book Antiqua"/>
          <w:color w:val="000000"/>
        </w:rPr>
        <w:t>Paraksts_______________________________________</w:t>
      </w:r>
    </w:p>
    <w:p w:rsidR="005D1963" w:rsidRDefault="005D1963" w:rsidP="005D1963">
      <w:pPr>
        <w:ind w:left="3544" w:firstLine="1134"/>
        <w:jc w:val="center"/>
        <w:rPr>
          <w:rFonts w:cs="Book Antiqua"/>
          <w:color w:val="000000"/>
        </w:rPr>
      </w:pPr>
      <w:r>
        <w:rPr>
          <w:rFonts w:cs="Book Antiqua"/>
          <w:color w:val="000000"/>
        </w:rPr>
        <w:t xml:space="preserve">(Pretendenta pārstāvja paraksts) </w:t>
      </w:r>
    </w:p>
    <w:p w:rsidR="005D1963" w:rsidRDefault="005D1963" w:rsidP="005D1963">
      <w:pPr>
        <w:spacing w:line="360" w:lineRule="auto"/>
        <w:jc w:val="right"/>
        <w:rPr>
          <w:rFonts w:cs="Book Antiqua"/>
          <w:color w:val="000000"/>
          <w:sz w:val="16"/>
          <w:szCs w:val="16"/>
        </w:rPr>
      </w:pPr>
    </w:p>
    <w:p w:rsidR="005D1963" w:rsidRDefault="005D1963" w:rsidP="005D1963">
      <w:pPr>
        <w:spacing w:line="360" w:lineRule="auto"/>
        <w:jc w:val="right"/>
      </w:pPr>
      <w:r>
        <w:rPr>
          <w:rFonts w:cs="Book Antiqua"/>
          <w:color w:val="000000"/>
        </w:rPr>
        <w:t>Vārds, uzvārds: ________________________________</w:t>
      </w:r>
    </w:p>
    <w:p w:rsidR="00EB6350" w:rsidRDefault="00EB6350"/>
    <w:sectPr w:rsidR="00EB6350" w:rsidSect="002A213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13A"/>
    <w:rsid w:val="00155F9D"/>
    <w:rsid w:val="00197C4C"/>
    <w:rsid w:val="001E7FA0"/>
    <w:rsid w:val="00281A95"/>
    <w:rsid w:val="002A213A"/>
    <w:rsid w:val="0034150F"/>
    <w:rsid w:val="005D1963"/>
    <w:rsid w:val="00625346"/>
    <w:rsid w:val="00770CDB"/>
    <w:rsid w:val="00A30891"/>
    <w:rsid w:val="00A645E0"/>
    <w:rsid w:val="00E730A4"/>
    <w:rsid w:val="00EB6350"/>
    <w:rsid w:val="00EC3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21F308"/>
  <w15:docId w15:val="{7DC5854F-5D79-45A1-9DA9-E5A8E8CB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13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ndkopa">
    <w:name w:val="Rindkopa"/>
    <w:basedOn w:val="Normal"/>
    <w:next w:val="Normal"/>
    <w:rsid w:val="002A213A"/>
    <w:pPr>
      <w:ind w:left="851"/>
      <w:jc w:val="both"/>
    </w:pPr>
    <w:rPr>
      <w:rFonts w:ascii="Arial" w:hAnsi="Arial"/>
      <w:sz w:val="20"/>
    </w:rPr>
  </w:style>
  <w:style w:type="paragraph" w:styleId="BalloonText">
    <w:name w:val="Balloon Text"/>
    <w:basedOn w:val="Normal"/>
    <w:link w:val="BalloonTextChar"/>
    <w:uiPriority w:val="99"/>
    <w:semiHidden/>
    <w:unhideWhenUsed/>
    <w:rsid w:val="00281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A95"/>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8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569</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Agrita Medzvecka</dc:creator>
  <cp:lastModifiedBy>Ance Pavasare</cp:lastModifiedBy>
  <cp:revision>10</cp:revision>
  <cp:lastPrinted>2016-10-26T07:20:00Z</cp:lastPrinted>
  <dcterms:created xsi:type="dcterms:W3CDTF">2016-09-16T12:25:00Z</dcterms:created>
  <dcterms:modified xsi:type="dcterms:W3CDTF">2018-09-25T11:30:00Z</dcterms:modified>
</cp:coreProperties>
</file>