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2293" w14:textId="77777777" w:rsidR="002530F2" w:rsidRPr="003477FE" w:rsidRDefault="002530F2" w:rsidP="002530F2">
      <w:pPr>
        <w:spacing w:after="0"/>
        <w:jc w:val="right"/>
        <w:rPr>
          <w:rFonts w:cs="Times New Roman"/>
          <w:sz w:val="20"/>
          <w:szCs w:val="20"/>
        </w:rPr>
      </w:pPr>
      <w:r w:rsidRPr="003477FE">
        <w:rPr>
          <w:rFonts w:cs="Times New Roman"/>
          <w:sz w:val="20"/>
          <w:szCs w:val="20"/>
        </w:rPr>
        <w:t>1.pielikums</w:t>
      </w:r>
    </w:p>
    <w:p w14:paraId="75DA2D9A" w14:textId="77777777" w:rsidR="002530F2" w:rsidRPr="00DB3D89" w:rsidRDefault="002530F2" w:rsidP="002530F2">
      <w:pPr>
        <w:spacing w:after="0"/>
        <w:jc w:val="right"/>
        <w:rPr>
          <w:rFonts w:cs="Times New Roman"/>
          <w:sz w:val="20"/>
          <w:szCs w:val="20"/>
        </w:rPr>
      </w:pPr>
      <w:r w:rsidRPr="00DB3D89">
        <w:rPr>
          <w:rFonts w:cs="Times New Roman"/>
          <w:sz w:val="20"/>
          <w:szCs w:val="20"/>
        </w:rPr>
        <w:t>Iepirkuma nolikumam</w:t>
      </w:r>
    </w:p>
    <w:p w14:paraId="4E1462BB" w14:textId="49867083" w:rsidR="002530F2" w:rsidRPr="003477FE" w:rsidRDefault="002530F2" w:rsidP="002530F2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Nr. NVA 2018/27</w:t>
      </w:r>
      <w:r w:rsidRPr="00DB3D89">
        <w:rPr>
          <w:rFonts w:cs="Times New Roman"/>
          <w:sz w:val="20"/>
          <w:szCs w:val="20"/>
        </w:rPr>
        <w:t>_ESF</w:t>
      </w:r>
    </w:p>
    <w:p w14:paraId="7F1C8E73" w14:textId="77777777" w:rsidR="002530F2" w:rsidRPr="003477FE" w:rsidRDefault="002530F2" w:rsidP="002530F2">
      <w:pPr>
        <w:spacing w:after="0"/>
        <w:jc w:val="right"/>
        <w:rPr>
          <w:rFonts w:cs="Times New Roman"/>
          <w:i/>
          <w:sz w:val="20"/>
          <w:szCs w:val="20"/>
        </w:rPr>
      </w:pPr>
    </w:p>
    <w:p w14:paraId="0591CEE9" w14:textId="77777777" w:rsidR="002530F2" w:rsidRPr="003477FE" w:rsidRDefault="002530F2" w:rsidP="002530F2">
      <w:pPr>
        <w:spacing w:line="25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3477FE">
        <w:rPr>
          <w:rFonts w:eastAsia="Calibri" w:cs="Times New Roman"/>
          <w:b/>
          <w:bCs/>
          <w:sz w:val="24"/>
          <w:szCs w:val="24"/>
        </w:rPr>
        <w:t>Tehniskā specifikācija</w:t>
      </w:r>
    </w:p>
    <w:p w14:paraId="45BB814F" w14:textId="5D90E264" w:rsidR="002530F2" w:rsidRPr="003477FE" w:rsidRDefault="002530F2" w:rsidP="002530F2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b/>
          <w:bCs/>
          <w:sz w:val="24"/>
          <w:szCs w:val="24"/>
        </w:rPr>
        <w:t xml:space="preserve">Mērķis </w:t>
      </w:r>
      <w:r w:rsidRPr="003477FE">
        <w:rPr>
          <w:rFonts w:eastAsia="Calibri" w:cs="Times New Roman"/>
          <w:b/>
          <w:sz w:val="24"/>
          <w:szCs w:val="24"/>
        </w:rPr>
        <w:t xml:space="preserve">- </w:t>
      </w:r>
      <w:r w:rsidRPr="003477FE">
        <w:rPr>
          <w:rFonts w:eastAsia="Calibri" w:cs="Times New Roman"/>
          <w:sz w:val="24"/>
          <w:szCs w:val="24"/>
        </w:rPr>
        <w:t xml:space="preserve">veicināt bezdarbnieku un darba meklētāju </w:t>
      </w:r>
      <w:r w:rsidR="000E4121">
        <w:rPr>
          <w:rFonts w:eastAsia="Calibri" w:cs="Times New Roman"/>
          <w:sz w:val="24"/>
          <w:szCs w:val="24"/>
        </w:rPr>
        <w:t xml:space="preserve">un citu interesentu </w:t>
      </w:r>
      <w:r w:rsidRPr="003477FE">
        <w:rPr>
          <w:rFonts w:eastAsia="Calibri" w:cs="Times New Roman"/>
          <w:sz w:val="24"/>
          <w:szCs w:val="24"/>
        </w:rPr>
        <w:t xml:space="preserve">konkurētspēju darba tirgū, sniedzot atbalstu konkurētspējas paaugstināšanai bez </w:t>
      </w:r>
      <w:bookmarkStart w:id="0" w:name="OLE_LINK10"/>
      <w:bookmarkStart w:id="1" w:name="OLE_LINK11"/>
      <w:r w:rsidRPr="003477FE">
        <w:rPr>
          <w:rFonts w:eastAsia="Calibri" w:cs="Times New Roman"/>
          <w:sz w:val="24"/>
          <w:szCs w:val="24"/>
        </w:rPr>
        <w:t>Nodarbinātības valsts aģentūras</w:t>
      </w:r>
      <w:bookmarkEnd w:id="0"/>
      <w:bookmarkEnd w:id="1"/>
      <w:r w:rsidRPr="003477FE">
        <w:rPr>
          <w:rFonts w:eastAsia="Calibri" w:cs="Times New Roman"/>
          <w:sz w:val="24"/>
          <w:szCs w:val="24"/>
        </w:rPr>
        <w:t xml:space="preserve"> klātienes apmeklējuma</w:t>
      </w:r>
      <w:r w:rsidR="007E29A5">
        <w:rPr>
          <w:rFonts w:eastAsia="Calibri" w:cs="Times New Roman"/>
          <w:sz w:val="24"/>
          <w:szCs w:val="24"/>
        </w:rPr>
        <w:t>,</w:t>
      </w:r>
      <w:r w:rsidRPr="003477FE">
        <w:rPr>
          <w:rFonts w:eastAsia="Calibri" w:cs="Times New Roman"/>
          <w:sz w:val="24"/>
          <w:szCs w:val="24"/>
        </w:rPr>
        <w:t xml:space="preserve"> </w:t>
      </w:r>
      <w:r w:rsidR="007E29A5">
        <w:rPr>
          <w:rFonts w:eastAsia="Calibri" w:cs="Times New Roman"/>
          <w:sz w:val="24"/>
          <w:szCs w:val="24"/>
        </w:rPr>
        <w:t>e</w:t>
      </w:r>
      <w:r w:rsidRPr="003477FE">
        <w:rPr>
          <w:rFonts w:eastAsia="Calibri" w:cs="Times New Roman"/>
          <w:sz w:val="24"/>
          <w:szCs w:val="24"/>
        </w:rPr>
        <w:t>lektroniskā vidē realizē</w:t>
      </w:r>
      <w:r w:rsidR="007E29A5">
        <w:rPr>
          <w:rFonts w:eastAsia="Calibri" w:cs="Times New Roman"/>
          <w:sz w:val="24"/>
          <w:szCs w:val="24"/>
        </w:rPr>
        <w:t>jot</w:t>
      </w:r>
      <w:r w:rsidRPr="003477FE">
        <w:rPr>
          <w:rFonts w:eastAsia="Calibri" w:cs="Times New Roman"/>
          <w:sz w:val="24"/>
          <w:szCs w:val="24"/>
        </w:rPr>
        <w:t xml:space="preserve"> savas </w:t>
      </w:r>
      <w:r w:rsidR="007E29A5">
        <w:rPr>
          <w:rFonts w:eastAsia="Calibri" w:cs="Times New Roman"/>
          <w:sz w:val="24"/>
          <w:szCs w:val="24"/>
        </w:rPr>
        <w:t>iespējas</w:t>
      </w:r>
      <w:r w:rsidR="007E29A5" w:rsidRPr="003477FE">
        <w:rPr>
          <w:rFonts w:eastAsia="Calibri" w:cs="Times New Roman"/>
          <w:sz w:val="24"/>
          <w:szCs w:val="24"/>
        </w:rPr>
        <w:t xml:space="preserve"> </w:t>
      </w:r>
      <w:r w:rsidRPr="003477FE">
        <w:rPr>
          <w:rFonts w:eastAsia="Calibri" w:cs="Times New Roman"/>
          <w:sz w:val="24"/>
          <w:szCs w:val="24"/>
        </w:rPr>
        <w:t>darba meklēšanas metožu apguvei un pilnveidei elastīgā formā.</w:t>
      </w:r>
    </w:p>
    <w:p w14:paraId="455C842C" w14:textId="14B50E7A" w:rsidR="002530F2" w:rsidRPr="003477FE" w:rsidRDefault="002530F2" w:rsidP="002530F2">
      <w:pPr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b/>
          <w:bCs/>
          <w:sz w:val="24"/>
          <w:szCs w:val="24"/>
        </w:rPr>
        <w:t xml:space="preserve">Rezultāts </w:t>
      </w:r>
      <w:r w:rsidRPr="003477FE">
        <w:rPr>
          <w:rFonts w:eastAsia="Calibri" w:cs="Times New Roman"/>
          <w:sz w:val="24"/>
          <w:szCs w:val="24"/>
        </w:rPr>
        <w:t>- izstrādāts jauns e-pakalpojums Nodarbinātības valsts aģentūras klientiem, attīstītas e-apmācības elastīgā apmācību formā, uzlabojot piekļuvi apmācību pasākumiem, bezdarbniekiem</w:t>
      </w:r>
      <w:r w:rsidR="00E925ED">
        <w:rPr>
          <w:rFonts w:eastAsia="Calibri" w:cs="Times New Roman"/>
          <w:sz w:val="24"/>
          <w:szCs w:val="24"/>
        </w:rPr>
        <w:t xml:space="preserve">, </w:t>
      </w:r>
      <w:r w:rsidRPr="003477FE">
        <w:rPr>
          <w:rFonts w:eastAsia="Calibri" w:cs="Times New Roman"/>
          <w:sz w:val="24"/>
          <w:szCs w:val="24"/>
        </w:rPr>
        <w:t>darba meklētājiem</w:t>
      </w:r>
      <w:r w:rsidR="00E925ED">
        <w:rPr>
          <w:rFonts w:eastAsia="Calibri" w:cs="Times New Roman"/>
          <w:sz w:val="24"/>
          <w:szCs w:val="24"/>
        </w:rPr>
        <w:t xml:space="preserve"> un </w:t>
      </w:r>
      <w:proofErr w:type="spellStart"/>
      <w:r w:rsidR="00E925ED" w:rsidRPr="00E925ED">
        <w:rPr>
          <w:rFonts w:eastAsia="Calibri" w:cs="Times New Roman"/>
          <w:sz w:val="24"/>
          <w:szCs w:val="24"/>
        </w:rPr>
        <w:t>un</w:t>
      </w:r>
      <w:proofErr w:type="spellEnd"/>
      <w:r w:rsidR="00E925ED" w:rsidRPr="00E925ED">
        <w:rPr>
          <w:rFonts w:eastAsia="Calibri" w:cs="Times New Roman"/>
          <w:sz w:val="24"/>
          <w:szCs w:val="24"/>
        </w:rPr>
        <w:t xml:space="preserve"> citiem interesentiem</w:t>
      </w:r>
      <w:r w:rsidRPr="003477FE">
        <w:rPr>
          <w:rFonts w:eastAsia="Calibri" w:cs="Times New Roman"/>
          <w:sz w:val="24"/>
          <w:szCs w:val="24"/>
        </w:rPr>
        <w:t>. Nodarbinātības valsts aģentūras klients varēs saņemt pakalpojumu jebkurā sev vēlamā laikā</w:t>
      </w:r>
      <w:r w:rsidR="00A576B2">
        <w:rPr>
          <w:rFonts w:eastAsia="Calibri" w:cs="Times New Roman"/>
          <w:sz w:val="24"/>
          <w:szCs w:val="24"/>
        </w:rPr>
        <w:t xml:space="preserve"> un vietā</w:t>
      </w:r>
      <w:r w:rsidRPr="003477FE">
        <w:rPr>
          <w:rFonts w:eastAsia="Calibri" w:cs="Times New Roman"/>
          <w:sz w:val="24"/>
          <w:szCs w:val="24"/>
        </w:rPr>
        <w:t xml:space="preserve">. Informācija par </w:t>
      </w:r>
      <w:r w:rsidR="00D60546">
        <w:rPr>
          <w:rFonts w:eastAsia="Calibri" w:cs="Times New Roman"/>
          <w:sz w:val="24"/>
          <w:szCs w:val="24"/>
        </w:rPr>
        <w:t>e-</w:t>
      </w:r>
      <w:r w:rsidRPr="003477FE">
        <w:rPr>
          <w:rFonts w:eastAsia="Calibri" w:cs="Times New Roman"/>
          <w:sz w:val="24"/>
          <w:szCs w:val="24"/>
        </w:rPr>
        <w:t>apmācīb</w:t>
      </w:r>
      <w:r w:rsidR="00D60546">
        <w:rPr>
          <w:rFonts w:eastAsia="Calibri" w:cs="Times New Roman"/>
          <w:sz w:val="24"/>
          <w:szCs w:val="24"/>
        </w:rPr>
        <w:t>as</w:t>
      </w:r>
      <w:r w:rsidR="009E5CE2">
        <w:rPr>
          <w:rFonts w:eastAsia="Calibri" w:cs="Times New Roman"/>
          <w:sz w:val="24"/>
          <w:szCs w:val="24"/>
        </w:rPr>
        <w:t xml:space="preserve"> </w:t>
      </w:r>
      <w:r w:rsidRPr="003477FE">
        <w:rPr>
          <w:rFonts w:eastAsia="Calibri" w:cs="Times New Roman"/>
          <w:sz w:val="24"/>
          <w:szCs w:val="24"/>
        </w:rPr>
        <w:t xml:space="preserve">(testa) rezultātiem būs pieejama </w:t>
      </w:r>
      <w:r w:rsidR="008B639D">
        <w:rPr>
          <w:rFonts w:eastAsia="Calibri" w:cs="Times New Roman"/>
          <w:sz w:val="24"/>
          <w:szCs w:val="24"/>
        </w:rPr>
        <w:t xml:space="preserve">Nodarbinātības valsts aģentūras </w:t>
      </w:r>
      <w:r w:rsidRPr="003477FE">
        <w:rPr>
          <w:rFonts w:eastAsia="Calibri" w:cs="Times New Roman"/>
          <w:sz w:val="24"/>
          <w:szCs w:val="24"/>
        </w:rPr>
        <w:t>Bezdarbnieku un reģistrē</w:t>
      </w:r>
      <w:r w:rsidR="002E29E7">
        <w:rPr>
          <w:rFonts w:eastAsia="Calibri" w:cs="Times New Roman"/>
          <w:sz w:val="24"/>
          <w:szCs w:val="24"/>
        </w:rPr>
        <w:t xml:space="preserve">to vakanču informācijas sistēmā </w:t>
      </w:r>
      <w:r w:rsidR="008B639D">
        <w:rPr>
          <w:rFonts w:eastAsia="Calibri" w:cs="Times New Roman"/>
          <w:sz w:val="24"/>
          <w:szCs w:val="24"/>
        </w:rPr>
        <w:t>–</w:t>
      </w:r>
      <w:r w:rsidR="002E29E7">
        <w:rPr>
          <w:rFonts w:eastAsia="Calibri" w:cs="Times New Roman"/>
          <w:sz w:val="24"/>
          <w:szCs w:val="24"/>
        </w:rPr>
        <w:t xml:space="preserve"> BURVIS</w:t>
      </w:r>
      <w:r w:rsidR="00122CDF">
        <w:rPr>
          <w:rFonts w:eastAsia="Calibri" w:cs="Times New Roman"/>
          <w:sz w:val="24"/>
          <w:szCs w:val="24"/>
        </w:rPr>
        <w:t xml:space="preserve"> </w:t>
      </w:r>
      <w:r w:rsidR="008B639D">
        <w:rPr>
          <w:rFonts w:eastAsia="Calibri" w:cs="Times New Roman"/>
          <w:sz w:val="24"/>
          <w:szCs w:val="24"/>
        </w:rPr>
        <w:t xml:space="preserve">sadaļā </w:t>
      </w:r>
      <w:proofErr w:type="spellStart"/>
      <w:r w:rsidR="008B639D">
        <w:rPr>
          <w:rFonts w:eastAsia="Calibri" w:cs="Times New Roman"/>
          <w:sz w:val="24"/>
          <w:szCs w:val="24"/>
        </w:rPr>
        <w:t>Moodle</w:t>
      </w:r>
      <w:proofErr w:type="spellEnd"/>
      <w:r w:rsidR="008B639D">
        <w:rPr>
          <w:rFonts w:eastAsia="Calibri" w:cs="Times New Roman"/>
          <w:sz w:val="24"/>
          <w:szCs w:val="24"/>
        </w:rPr>
        <w:t>,</w:t>
      </w:r>
      <w:r w:rsidR="008B639D" w:rsidRPr="008B639D">
        <w:rPr>
          <w:rFonts w:eastAsia="Calibri" w:cs="Times New Roman"/>
          <w:sz w:val="24"/>
          <w:szCs w:val="24"/>
        </w:rPr>
        <w:t xml:space="preserve"> NVA klientam – </w:t>
      </w:r>
      <w:r w:rsidR="00122CDF" w:rsidRPr="00122CDF">
        <w:rPr>
          <w:rFonts w:eastAsia="Calibri" w:cs="Times New Roman"/>
          <w:sz w:val="24"/>
          <w:szCs w:val="24"/>
        </w:rPr>
        <w:t xml:space="preserve">CV un vakanču </w:t>
      </w:r>
      <w:proofErr w:type="gramStart"/>
      <w:r w:rsidR="00122CDF" w:rsidRPr="00122CDF">
        <w:rPr>
          <w:rFonts w:eastAsia="Calibri" w:cs="Times New Roman"/>
          <w:sz w:val="24"/>
          <w:szCs w:val="24"/>
        </w:rPr>
        <w:t>portāls</w:t>
      </w:r>
      <w:r w:rsidR="00122CDF">
        <w:rPr>
          <w:rFonts w:eastAsia="Calibri" w:cs="Times New Roman"/>
          <w:sz w:val="24"/>
          <w:szCs w:val="24"/>
        </w:rPr>
        <w:t>-</w:t>
      </w:r>
      <w:r w:rsidR="00122CDF" w:rsidRPr="00122CDF">
        <w:rPr>
          <w:rFonts w:eastAsia="Calibri" w:cs="Times New Roman"/>
          <w:sz w:val="24"/>
          <w:szCs w:val="24"/>
        </w:rPr>
        <w:t xml:space="preserve"> </w:t>
      </w:r>
      <w:r w:rsidR="008B639D" w:rsidRPr="008B639D">
        <w:rPr>
          <w:rFonts w:eastAsia="Calibri" w:cs="Times New Roman"/>
          <w:sz w:val="24"/>
          <w:szCs w:val="24"/>
        </w:rPr>
        <w:t>CV</w:t>
      </w:r>
      <w:proofErr w:type="gramEnd"/>
      <w:r w:rsidR="008B639D" w:rsidRPr="008B639D">
        <w:rPr>
          <w:rFonts w:eastAsia="Calibri" w:cs="Times New Roman"/>
          <w:sz w:val="24"/>
          <w:szCs w:val="24"/>
        </w:rPr>
        <w:t>VP sadaļā  e-apmācība</w:t>
      </w:r>
      <w:r w:rsidR="002E29E7">
        <w:rPr>
          <w:rFonts w:eastAsia="Calibri" w:cs="Times New Roman"/>
          <w:sz w:val="24"/>
          <w:szCs w:val="24"/>
        </w:rPr>
        <w:t>.</w:t>
      </w:r>
    </w:p>
    <w:p w14:paraId="094768F9" w14:textId="77777777" w:rsidR="002530F2" w:rsidRPr="003477FE" w:rsidRDefault="002530F2" w:rsidP="002530F2">
      <w:pPr>
        <w:autoSpaceDE w:val="0"/>
        <w:autoSpaceDN w:val="0"/>
        <w:adjustRightInd w:val="0"/>
        <w:spacing w:line="256" w:lineRule="auto"/>
        <w:jc w:val="both"/>
        <w:outlineLvl w:val="0"/>
        <w:rPr>
          <w:rFonts w:eastAsia="Calibri" w:cs="Times New Roman"/>
          <w:b/>
          <w:bCs/>
          <w:sz w:val="24"/>
          <w:szCs w:val="24"/>
        </w:rPr>
      </w:pPr>
      <w:r w:rsidRPr="003477FE">
        <w:rPr>
          <w:rFonts w:eastAsia="Calibri" w:cs="Times New Roman"/>
          <w:b/>
          <w:bCs/>
          <w:sz w:val="24"/>
          <w:szCs w:val="24"/>
        </w:rPr>
        <w:t>IZMANTOTIE TERMINI UN SAĪSINĀJUMI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2217"/>
        <w:gridCol w:w="6702"/>
      </w:tblGrid>
      <w:tr w:rsidR="002530F2" w14:paraId="278D393D" w14:textId="77777777" w:rsidTr="00121CC4">
        <w:trPr>
          <w:trHeight w:val="396"/>
        </w:trPr>
        <w:tc>
          <w:tcPr>
            <w:tcW w:w="2217" w:type="dxa"/>
          </w:tcPr>
          <w:p w14:paraId="1392DBE5" w14:textId="77777777" w:rsidR="002530F2" w:rsidRDefault="002530F2" w:rsidP="00D8640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4"/>
                <w:szCs w:val="24"/>
              </w:rPr>
              <w:t xml:space="preserve">BURVIS </w:t>
            </w:r>
          </w:p>
        </w:tc>
        <w:tc>
          <w:tcPr>
            <w:tcW w:w="6702" w:type="dxa"/>
          </w:tcPr>
          <w:p w14:paraId="040AA5F4" w14:textId="77777777" w:rsidR="002530F2" w:rsidRDefault="002530F2" w:rsidP="00D8640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3477FE">
              <w:rPr>
                <w:rFonts w:eastAsia="Calibri" w:cs="Times New Roman"/>
                <w:sz w:val="24"/>
                <w:szCs w:val="24"/>
              </w:rPr>
              <w:t>Bezdarbnieku un reģistrēto vakanču informācijas sistēma</w:t>
            </w:r>
          </w:p>
        </w:tc>
      </w:tr>
      <w:tr w:rsidR="004B23D0" w14:paraId="5A29B08A" w14:textId="77777777" w:rsidTr="00121CC4">
        <w:trPr>
          <w:trHeight w:val="983"/>
        </w:trPr>
        <w:tc>
          <w:tcPr>
            <w:tcW w:w="2217" w:type="dxa"/>
          </w:tcPr>
          <w:p w14:paraId="5B297787" w14:textId="77777777" w:rsidR="004B23D0" w:rsidRDefault="004B23D0" w:rsidP="00D8640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4"/>
                <w:szCs w:val="24"/>
              </w:rPr>
              <w:t xml:space="preserve">e-apmācības programmas nosaukums </w:t>
            </w:r>
          </w:p>
        </w:tc>
        <w:tc>
          <w:tcPr>
            <w:tcW w:w="6702" w:type="dxa"/>
          </w:tcPr>
          <w:p w14:paraId="60DB5A72" w14:textId="77777777" w:rsidR="004B23D0" w:rsidRPr="00B8054C" w:rsidRDefault="004B23D0" w:rsidP="00D86402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B8054C">
              <w:rPr>
                <w:rFonts w:eastAsia="Calibri" w:cs="Times New Roman"/>
                <w:sz w:val="24"/>
                <w:szCs w:val="24"/>
              </w:rPr>
              <w:t>Kā veidot efektīvu darba meklēšanas stratēģiju</w:t>
            </w:r>
          </w:p>
        </w:tc>
      </w:tr>
      <w:tr w:rsidR="002530F2" w14:paraId="569E0279" w14:textId="77777777" w:rsidTr="00121CC4">
        <w:trPr>
          <w:trHeight w:val="681"/>
        </w:trPr>
        <w:tc>
          <w:tcPr>
            <w:tcW w:w="2217" w:type="dxa"/>
          </w:tcPr>
          <w:p w14:paraId="2947F1A4" w14:textId="77777777" w:rsidR="002530F2" w:rsidRDefault="002530F2" w:rsidP="00D8640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3477FE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Līgums </w:t>
            </w:r>
          </w:p>
        </w:tc>
        <w:tc>
          <w:tcPr>
            <w:tcW w:w="6702" w:type="dxa"/>
          </w:tcPr>
          <w:p w14:paraId="480DDB2C" w14:textId="77777777" w:rsidR="002530F2" w:rsidRDefault="002530F2" w:rsidP="00D8640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l</w:t>
            </w:r>
            <w:r w:rsidRPr="003477FE">
              <w:rPr>
                <w:rFonts w:eastAsia="Calibri" w:cs="Times New Roman"/>
                <w:sz w:val="24"/>
                <w:szCs w:val="24"/>
              </w:rPr>
              <w:t>īgums, kas tiks noslēgts starp Pasūtītāju un Pretendentu, pamatojoties uz iepirkuma rezultātiem</w:t>
            </w:r>
          </w:p>
        </w:tc>
      </w:tr>
      <w:tr w:rsidR="002530F2" w14:paraId="525FFC2E" w14:textId="77777777" w:rsidTr="00121CC4">
        <w:trPr>
          <w:trHeight w:val="420"/>
        </w:trPr>
        <w:tc>
          <w:tcPr>
            <w:tcW w:w="2217" w:type="dxa"/>
          </w:tcPr>
          <w:p w14:paraId="06D1AD7C" w14:textId="77777777" w:rsidR="002530F2" w:rsidRDefault="002530F2" w:rsidP="00D8640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D11343">
              <w:rPr>
                <w:rFonts w:eastAsia="Calibri" w:cs="Times New Roman"/>
                <w:i/>
                <w:sz w:val="24"/>
                <w:szCs w:val="24"/>
              </w:rPr>
              <w:t xml:space="preserve">Lietotājs </w:t>
            </w:r>
          </w:p>
        </w:tc>
        <w:tc>
          <w:tcPr>
            <w:tcW w:w="6702" w:type="dxa"/>
          </w:tcPr>
          <w:p w14:paraId="34F91323" w14:textId="21D89012" w:rsidR="002530F2" w:rsidRDefault="002530F2" w:rsidP="00E925ED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jebkurš e-apmācību vidē </w:t>
            </w:r>
            <w:r w:rsidR="00A576B2">
              <w:rPr>
                <w:rFonts w:eastAsia="Calibri" w:cs="Times New Roman"/>
                <w:sz w:val="24"/>
                <w:szCs w:val="24"/>
              </w:rPr>
              <w:t xml:space="preserve">autorizējies </w:t>
            </w:r>
            <w:r>
              <w:rPr>
                <w:rFonts w:eastAsia="Calibri" w:cs="Times New Roman"/>
                <w:sz w:val="24"/>
                <w:szCs w:val="24"/>
              </w:rPr>
              <w:t>lietotājs</w:t>
            </w:r>
          </w:p>
        </w:tc>
      </w:tr>
      <w:tr w:rsidR="00DB56E2" w14:paraId="0A89F74B" w14:textId="77777777" w:rsidTr="00121CC4">
        <w:trPr>
          <w:trHeight w:val="420"/>
        </w:trPr>
        <w:tc>
          <w:tcPr>
            <w:tcW w:w="2217" w:type="dxa"/>
          </w:tcPr>
          <w:p w14:paraId="100DCA37" w14:textId="5BDA183F" w:rsidR="00DB56E2" w:rsidRPr="00D11343" w:rsidRDefault="00DB56E2" w:rsidP="00D86402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i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6702" w:type="dxa"/>
          </w:tcPr>
          <w:p w14:paraId="7C1346A4" w14:textId="4CFB2AD3" w:rsidR="00DB56E2" w:rsidRDefault="00122CDF" w:rsidP="0030041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e-apmācību platforma</w:t>
            </w:r>
          </w:p>
        </w:tc>
      </w:tr>
      <w:tr w:rsidR="002B2836" w14:paraId="0DFA5612" w14:textId="77777777" w:rsidTr="00121CC4">
        <w:trPr>
          <w:trHeight w:val="996"/>
        </w:trPr>
        <w:tc>
          <w:tcPr>
            <w:tcW w:w="2217" w:type="dxa"/>
          </w:tcPr>
          <w:p w14:paraId="5F410778" w14:textId="51777EF9" w:rsidR="002B2836" w:rsidRPr="00D11343" w:rsidRDefault="002B2836" w:rsidP="002B283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3477FE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Nodevums </w:t>
            </w:r>
          </w:p>
        </w:tc>
        <w:tc>
          <w:tcPr>
            <w:tcW w:w="6702" w:type="dxa"/>
          </w:tcPr>
          <w:p w14:paraId="5CC85F3C" w14:textId="704EE91A" w:rsidR="002B2836" w:rsidRDefault="002B2836" w:rsidP="002B283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l</w:t>
            </w:r>
            <w:r w:rsidRPr="003477FE">
              <w:rPr>
                <w:rFonts w:eastAsia="Calibri" w:cs="Times New Roman"/>
                <w:sz w:val="24"/>
                <w:szCs w:val="24"/>
              </w:rPr>
              <w:t>īguma izpildes rezultātā izstrādāts un nodots galaprodukts, kurš tiek iesniegts Pa</w:t>
            </w:r>
            <w:r>
              <w:rPr>
                <w:rFonts w:eastAsia="Calibri" w:cs="Times New Roman"/>
                <w:sz w:val="24"/>
                <w:szCs w:val="24"/>
              </w:rPr>
              <w:t xml:space="preserve">sūtītājam pieņemšanai, un </w:t>
            </w:r>
            <w:r w:rsidRPr="003477FE">
              <w:rPr>
                <w:rFonts w:eastAsia="Calibri" w:cs="Times New Roman"/>
                <w:sz w:val="24"/>
                <w:szCs w:val="24"/>
              </w:rPr>
              <w:t>kurš atbilst tehniskās specifikācijas un līgumā definētajām prasībām</w:t>
            </w:r>
          </w:p>
        </w:tc>
      </w:tr>
      <w:tr w:rsidR="002B2836" w14:paraId="29405C0A" w14:textId="77777777" w:rsidTr="00121CC4">
        <w:trPr>
          <w:trHeight w:val="416"/>
        </w:trPr>
        <w:tc>
          <w:tcPr>
            <w:tcW w:w="2217" w:type="dxa"/>
          </w:tcPr>
          <w:p w14:paraId="756EDF80" w14:textId="20589FF2" w:rsidR="002B2836" w:rsidRDefault="002B2836" w:rsidP="002B283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4"/>
                <w:szCs w:val="24"/>
              </w:rPr>
              <w:t xml:space="preserve">NVA klienti </w:t>
            </w:r>
          </w:p>
        </w:tc>
        <w:tc>
          <w:tcPr>
            <w:tcW w:w="6702" w:type="dxa"/>
          </w:tcPr>
          <w:p w14:paraId="39811CF3" w14:textId="02FCD3DF" w:rsidR="002B2836" w:rsidRDefault="002B2836" w:rsidP="002B283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bezdarbnieki un darba meklētāji</w:t>
            </w:r>
          </w:p>
        </w:tc>
      </w:tr>
      <w:tr w:rsidR="002B2836" w14:paraId="6F3D000D" w14:textId="77777777" w:rsidTr="00121CC4">
        <w:trPr>
          <w:trHeight w:val="421"/>
        </w:trPr>
        <w:tc>
          <w:tcPr>
            <w:tcW w:w="2217" w:type="dxa"/>
          </w:tcPr>
          <w:p w14:paraId="5F003819" w14:textId="45ECED51" w:rsidR="002B2836" w:rsidRDefault="002B2836" w:rsidP="002B283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3477FE">
              <w:rPr>
                <w:rFonts w:eastAsia="Calibri" w:cs="Times New Roman"/>
                <w:i/>
                <w:iCs/>
                <w:sz w:val="24"/>
                <w:szCs w:val="24"/>
              </w:rPr>
              <w:t>Pasūtītājs</w:t>
            </w:r>
            <w:r>
              <w:rPr>
                <w:rFonts w:eastAsia="Calibri" w:cs="Times New Roman"/>
                <w:i/>
                <w:iCs/>
                <w:sz w:val="24"/>
                <w:szCs w:val="24"/>
              </w:rPr>
              <w:t>/NVA</w:t>
            </w:r>
            <w:r w:rsidRPr="003477FE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</w:tcPr>
          <w:p w14:paraId="2674F08C" w14:textId="77777777" w:rsidR="002B2836" w:rsidRDefault="002B2836" w:rsidP="002B283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3477FE">
              <w:rPr>
                <w:rFonts w:eastAsia="Calibri" w:cs="Times New Roman"/>
                <w:sz w:val="24"/>
                <w:szCs w:val="24"/>
              </w:rPr>
              <w:t>Nodarbinātības valsts aģentūra</w:t>
            </w:r>
          </w:p>
        </w:tc>
      </w:tr>
      <w:tr w:rsidR="002B2836" w14:paraId="2517BE87" w14:textId="77777777" w:rsidTr="00D86402">
        <w:trPr>
          <w:trHeight w:val="693"/>
        </w:trPr>
        <w:tc>
          <w:tcPr>
            <w:tcW w:w="2217" w:type="dxa"/>
          </w:tcPr>
          <w:p w14:paraId="1237E0B8" w14:textId="77777777" w:rsidR="002B2836" w:rsidRDefault="002B2836" w:rsidP="002B283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3477FE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Pretendents </w:t>
            </w:r>
            <w:r w:rsidRPr="003477FE">
              <w:rPr>
                <w:rFonts w:eastAsia="Calibri" w:cs="Times New Roman"/>
                <w:sz w:val="24"/>
                <w:szCs w:val="24"/>
              </w:rPr>
              <w:tab/>
            </w:r>
          </w:p>
        </w:tc>
        <w:tc>
          <w:tcPr>
            <w:tcW w:w="6702" w:type="dxa"/>
          </w:tcPr>
          <w:p w14:paraId="04B4BF33" w14:textId="77777777" w:rsidR="002B2836" w:rsidRPr="00FB00D1" w:rsidRDefault="002B2836" w:rsidP="002B283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D190B">
              <w:rPr>
                <w:rFonts w:eastAsia="Calibri" w:cs="Times New Roman"/>
                <w:sz w:val="24"/>
                <w:szCs w:val="24"/>
              </w:rPr>
              <w:t>šī dokumenta kontekstā par Pretendentu tiek saukts ieinteresētais piegādātājs, kurš tiks atzīts par uzvarētāju iepirkumā</w:t>
            </w:r>
          </w:p>
        </w:tc>
      </w:tr>
    </w:tbl>
    <w:p w14:paraId="481D1988" w14:textId="77777777" w:rsidR="002530F2" w:rsidRDefault="002530F2" w:rsidP="002530F2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eastAsia="Calibri" w:cs="Times New Roman"/>
          <w:i/>
          <w:sz w:val="24"/>
          <w:szCs w:val="24"/>
        </w:rPr>
      </w:pPr>
    </w:p>
    <w:p w14:paraId="1F69629B" w14:textId="77777777" w:rsidR="002530F2" w:rsidRPr="003477FE" w:rsidRDefault="002530F2" w:rsidP="002530F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Calibri" w:cs="Times New Roman"/>
          <w:b/>
          <w:bCs/>
          <w:sz w:val="24"/>
          <w:szCs w:val="24"/>
        </w:rPr>
      </w:pPr>
      <w:r w:rsidRPr="003477FE">
        <w:rPr>
          <w:rFonts w:eastAsia="Calibri" w:cs="Times New Roman"/>
          <w:b/>
          <w:bCs/>
          <w:sz w:val="24"/>
          <w:szCs w:val="24"/>
        </w:rPr>
        <w:t>IEPIRKUMA PRIEKŠMETA APRAKSTS</w:t>
      </w:r>
    </w:p>
    <w:p w14:paraId="6327688D" w14:textId="72E03D9A" w:rsidR="002530F2" w:rsidRPr="003477FE" w:rsidRDefault="002530F2" w:rsidP="00D2489B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Šī iepirkuma ietvaros ir paredzēts izstrādāt e-apmācības programmu “</w:t>
      </w:r>
      <w:r w:rsidRPr="00B8054C">
        <w:rPr>
          <w:rFonts w:eastAsia="Calibri" w:cs="Times New Roman"/>
          <w:sz w:val="24"/>
          <w:szCs w:val="24"/>
        </w:rPr>
        <w:t>Kā veidot efektīvu darba meklēšanas stratēģiju</w:t>
      </w:r>
      <w:r w:rsidRPr="003477FE">
        <w:rPr>
          <w:rFonts w:eastAsia="Calibri" w:cs="Times New Roman"/>
          <w:sz w:val="24"/>
          <w:szCs w:val="24"/>
        </w:rPr>
        <w:t>”, kas nodrošinās attālināti NVA klientu</w:t>
      </w:r>
      <w:r w:rsidR="0060078C">
        <w:rPr>
          <w:rFonts w:eastAsia="Calibri" w:cs="Times New Roman"/>
          <w:sz w:val="24"/>
          <w:szCs w:val="24"/>
        </w:rPr>
        <w:t xml:space="preserve"> (un citu interesentu)</w:t>
      </w:r>
      <w:r w:rsidRPr="003477FE">
        <w:rPr>
          <w:rFonts w:eastAsia="Calibri" w:cs="Times New Roman"/>
          <w:sz w:val="24"/>
          <w:szCs w:val="24"/>
        </w:rPr>
        <w:t xml:space="preserve"> iesaisti </w:t>
      </w:r>
      <w:r w:rsidR="00F70125">
        <w:rPr>
          <w:rFonts w:eastAsia="Calibri" w:cs="Times New Roman"/>
          <w:sz w:val="24"/>
          <w:szCs w:val="24"/>
        </w:rPr>
        <w:t>e-</w:t>
      </w:r>
      <w:r w:rsidRPr="003477FE">
        <w:rPr>
          <w:rFonts w:eastAsia="Calibri" w:cs="Times New Roman"/>
          <w:sz w:val="24"/>
          <w:szCs w:val="24"/>
        </w:rPr>
        <w:t xml:space="preserve">apmācībā. </w:t>
      </w:r>
    </w:p>
    <w:p w14:paraId="79E2C681" w14:textId="77777777" w:rsidR="002530F2" w:rsidRPr="003477FE" w:rsidRDefault="002530F2" w:rsidP="002530F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Calibri" w:cs="Times New Roman"/>
          <w:b/>
          <w:bCs/>
          <w:sz w:val="24"/>
          <w:szCs w:val="24"/>
        </w:rPr>
      </w:pPr>
      <w:r w:rsidRPr="003477FE">
        <w:rPr>
          <w:rFonts w:eastAsia="Calibri" w:cs="Times New Roman"/>
          <w:b/>
          <w:bCs/>
          <w:sz w:val="24"/>
          <w:szCs w:val="24"/>
        </w:rPr>
        <w:t>VISPĀRĒJĀS PRASĪBAS PRETENDENTAM DARBU IZPILDEI</w:t>
      </w:r>
    </w:p>
    <w:p w14:paraId="0BE6488A" w14:textId="435A543B" w:rsidR="002530F2" w:rsidRPr="003477FE" w:rsidRDefault="002530F2" w:rsidP="00D2489B">
      <w:pPr>
        <w:autoSpaceDE w:val="0"/>
        <w:autoSpaceDN w:val="0"/>
        <w:adjustRightInd w:val="0"/>
        <w:spacing w:after="120" w:line="256" w:lineRule="auto"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Pretendentam ir jāveic darbi un jāpiegādā zemāk nosauktie nodevumi saskaņā ar šīs tehniskās specifikācijas prasībām, Latvijas Repub</w:t>
      </w:r>
      <w:r w:rsidR="00812524">
        <w:rPr>
          <w:rFonts w:eastAsia="Calibri" w:cs="Times New Roman"/>
          <w:sz w:val="24"/>
          <w:szCs w:val="24"/>
        </w:rPr>
        <w:t>li</w:t>
      </w:r>
      <w:r w:rsidRPr="003477FE">
        <w:rPr>
          <w:rFonts w:eastAsia="Calibri" w:cs="Times New Roman"/>
          <w:sz w:val="24"/>
          <w:szCs w:val="24"/>
        </w:rPr>
        <w:t xml:space="preserve">kas normatīvo aktu prasībām, </w:t>
      </w:r>
      <w:r w:rsidR="00835E13" w:rsidRPr="00835E13">
        <w:rPr>
          <w:rFonts w:eastAsia="Calibri" w:cs="Times New Roman"/>
          <w:sz w:val="24"/>
          <w:szCs w:val="24"/>
        </w:rPr>
        <w:t>atbilstoši programminženierijas standartiem un IT industrijas labajai praksei, ievērojot Latvijas valsts standartus, kas nosaka programmatūras un programmatūras izstrādes procesa dokumentēšanu dažādās tās attīstības stadijās, kā arī programmatūras kvalitātes n</w:t>
      </w:r>
      <w:r w:rsidR="00835E13">
        <w:rPr>
          <w:rFonts w:eastAsia="Calibri" w:cs="Times New Roman"/>
          <w:sz w:val="24"/>
          <w:szCs w:val="24"/>
        </w:rPr>
        <w:t>odrošināšanas pasākumu veikšanu</w:t>
      </w:r>
      <w:r w:rsidRPr="00093C6B">
        <w:rPr>
          <w:rFonts w:eastAsia="Calibri" w:cs="Times New Roman"/>
          <w:sz w:val="24"/>
          <w:szCs w:val="24"/>
        </w:rPr>
        <w:t>.</w:t>
      </w:r>
    </w:p>
    <w:p w14:paraId="1C798B69" w14:textId="77777777" w:rsidR="002530F2" w:rsidRPr="003477FE" w:rsidRDefault="002530F2" w:rsidP="002530F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eastAsia="Calibri" w:cs="Times New Roman"/>
          <w:b/>
          <w:bCs/>
          <w:sz w:val="24"/>
          <w:szCs w:val="24"/>
        </w:rPr>
      </w:pPr>
      <w:r w:rsidRPr="003477FE">
        <w:rPr>
          <w:rFonts w:eastAsia="Calibri" w:cs="Times New Roman"/>
          <w:b/>
          <w:bCs/>
          <w:sz w:val="24"/>
          <w:szCs w:val="24"/>
        </w:rPr>
        <w:lastRenderedPageBreak/>
        <w:t>PRETENDENTA DARBA UZDEVUMS</w:t>
      </w:r>
    </w:p>
    <w:p w14:paraId="7DE5F43D" w14:textId="77777777" w:rsidR="002530F2" w:rsidRPr="003477FE" w:rsidRDefault="002530F2" w:rsidP="002530F2">
      <w:pPr>
        <w:autoSpaceDE w:val="0"/>
        <w:autoSpaceDN w:val="0"/>
        <w:adjustRightInd w:val="0"/>
        <w:spacing w:after="0" w:line="256" w:lineRule="auto"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Pretendentam ir jāveic šādi galvenie uzdevumi, kuri darba gaitā var tikt precizēti.</w:t>
      </w:r>
    </w:p>
    <w:p w14:paraId="62CA5096" w14:textId="5563B136" w:rsidR="002530F2" w:rsidRPr="00B9197C" w:rsidRDefault="002530F2" w:rsidP="00951606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izstrādāt e-apmācību programmu “</w:t>
      </w:r>
      <w:r w:rsidRPr="00B8054C">
        <w:rPr>
          <w:rFonts w:eastAsia="Calibri" w:cs="Times New Roman"/>
          <w:sz w:val="24"/>
          <w:szCs w:val="24"/>
        </w:rPr>
        <w:t>Kā veidot efektīvu darba meklēšanas stratēģiju</w:t>
      </w:r>
      <w:r w:rsidR="00B9197C">
        <w:rPr>
          <w:rFonts w:eastAsia="Calibri" w:cs="Times New Roman"/>
          <w:sz w:val="24"/>
          <w:szCs w:val="24"/>
        </w:rPr>
        <w:t xml:space="preserve">” latviešu valodā. </w:t>
      </w:r>
      <w:r w:rsidR="00324364">
        <w:rPr>
          <w:rFonts w:eastAsia="Calibri" w:cs="Times New Roman"/>
          <w:sz w:val="24"/>
          <w:szCs w:val="24"/>
        </w:rPr>
        <w:t>Minimālais t</w:t>
      </w:r>
      <w:r w:rsidR="00B9197C" w:rsidRPr="003477FE">
        <w:rPr>
          <w:rFonts w:eastAsia="Calibri" w:cs="Times New Roman"/>
          <w:sz w:val="24"/>
          <w:szCs w:val="24"/>
        </w:rPr>
        <w:t xml:space="preserve">ematiskais saturs </w:t>
      </w:r>
      <w:r w:rsidR="00B9197C">
        <w:rPr>
          <w:rFonts w:eastAsia="Calibri" w:cs="Times New Roman"/>
          <w:sz w:val="24"/>
          <w:szCs w:val="24"/>
        </w:rPr>
        <w:t xml:space="preserve">e-apmācības programmai </w:t>
      </w:r>
      <w:r w:rsidR="00B9197C" w:rsidRPr="003477FE">
        <w:rPr>
          <w:rFonts w:eastAsia="Calibri" w:cs="Times New Roman"/>
          <w:sz w:val="24"/>
          <w:szCs w:val="24"/>
        </w:rPr>
        <w:t xml:space="preserve">noteikts tehniskās specifikācijas </w:t>
      </w:r>
      <w:r w:rsidR="00812524">
        <w:rPr>
          <w:rFonts w:eastAsia="Calibri" w:cs="Times New Roman"/>
          <w:sz w:val="24"/>
          <w:szCs w:val="24"/>
        </w:rPr>
        <w:t>6. punktā</w:t>
      </w:r>
      <w:r w:rsidR="00B9197C" w:rsidRPr="003477FE">
        <w:rPr>
          <w:rFonts w:eastAsia="Calibri" w:cs="Times New Roman"/>
          <w:sz w:val="24"/>
          <w:szCs w:val="24"/>
        </w:rPr>
        <w:t>;</w:t>
      </w:r>
    </w:p>
    <w:p w14:paraId="56D679F1" w14:textId="3AE98C66" w:rsidR="002530F2" w:rsidRPr="003477FE" w:rsidRDefault="002530F2" w:rsidP="002530F2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E-apmācības </w:t>
      </w:r>
      <w:r w:rsidRPr="003477FE">
        <w:rPr>
          <w:rFonts w:eastAsia="Calibri" w:cs="Times New Roman"/>
          <w:sz w:val="24"/>
          <w:szCs w:val="24"/>
        </w:rPr>
        <w:t>programmu izstrādāt e-pakalpojuma darbības modulī</w:t>
      </w:r>
      <w:r w:rsidR="00835E13">
        <w:rPr>
          <w:rFonts w:eastAsia="Calibri" w:cs="Times New Roman"/>
          <w:sz w:val="24"/>
          <w:szCs w:val="24"/>
        </w:rPr>
        <w:t xml:space="preserve"> </w:t>
      </w:r>
      <w:r w:rsidRPr="003477FE">
        <w:rPr>
          <w:rFonts w:eastAsia="Calibri" w:cs="Times New Roman"/>
          <w:sz w:val="24"/>
          <w:szCs w:val="24"/>
        </w:rPr>
        <w:t>(turp</w:t>
      </w:r>
      <w:r>
        <w:rPr>
          <w:rFonts w:eastAsia="Calibri" w:cs="Times New Roman"/>
          <w:sz w:val="24"/>
          <w:szCs w:val="24"/>
        </w:rPr>
        <w:t>māk – e-apmācību modulis),</w:t>
      </w:r>
      <w:r w:rsidRPr="003477FE">
        <w:rPr>
          <w:rFonts w:eastAsia="Calibri" w:cs="Times New Roman"/>
          <w:sz w:val="24"/>
          <w:szCs w:val="24"/>
        </w:rPr>
        <w:t xml:space="preserve"> e-apmācību moduļa temata izklāstā iekļaujot:</w:t>
      </w:r>
    </w:p>
    <w:p w14:paraId="7D10F647" w14:textId="77777777" w:rsidR="002530F2" w:rsidRPr="008877B3" w:rsidRDefault="002530F2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8877B3">
        <w:rPr>
          <w:rFonts w:eastAsia="Calibri" w:cs="Times New Roman"/>
          <w:sz w:val="24"/>
          <w:szCs w:val="24"/>
        </w:rPr>
        <w:t>teorētisko skaidrojumu. E-apmācību tekstuālā informācija jānodrošina ērti modificējamā formātā, kas ļauj šo informāciju precizēt un papildināt – nepārstrādājot piegādāto risinājumu;</w:t>
      </w:r>
    </w:p>
    <w:p w14:paraId="0EC4F8EF" w14:textId="4F4CEE96" w:rsidR="002530F2" w:rsidRPr="003477FE" w:rsidRDefault="002530F2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8877B3">
        <w:rPr>
          <w:rFonts w:eastAsia="Calibri" w:cs="Times New Roman"/>
          <w:sz w:val="24"/>
          <w:szCs w:val="24"/>
        </w:rPr>
        <w:t xml:space="preserve">audiāli-vizuālos materiālus (attēli, video rullīši, </w:t>
      </w:r>
      <w:proofErr w:type="spellStart"/>
      <w:r w:rsidRPr="008877B3">
        <w:rPr>
          <w:rFonts w:eastAsia="Calibri" w:cs="Times New Roman"/>
          <w:sz w:val="24"/>
          <w:szCs w:val="24"/>
        </w:rPr>
        <w:t>dialogsimulācijas</w:t>
      </w:r>
      <w:proofErr w:type="spellEnd"/>
      <w:r w:rsidRPr="008877B3">
        <w:rPr>
          <w:rFonts w:eastAsia="Calibri" w:cs="Times New Roman"/>
          <w:sz w:val="24"/>
          <w:szCs w:val="24"/>
        </w:rPr>
        <w:t>,</w:t>
      </w:r>
      <w:r w:rsidR="00F94F20">
        <w:rPr>
          <w:rFonts w:eastAsia="Calibri" w:cs="Times New Roman"/>
          <w:sz w:val="24"/>
          <w:szCs w:val="24"/>
        </w:rPr>
        <w:t xml:space="preserve"> animācijas</w:t>
      </w:r>
      <w:r w:rsidRPr="008877B3">
        <w:rPr>
          <w:rFonts w:eastAsia="Calibri" w:cs="Times New Roman"/>
          <w:sz w:val="24"/>
          <w:szCs w:val="24"/>
        </w:rPr>
        <w:t xml:space="preserve"> un citus interaktīvus objektus un uzdevumus). Viena audiāli-vizuālā materiāla ilgums līdz četrām minūtēm. Attēliem jāatbilst PNG, JPEG vai GIF formātam, audio materiāliem – MP3 formātam, </w:t>
      </w:r>
      <w:proofErr w:type="gramStart"/>
      <w:r w:rsidRPr="008877B3">
        <w:rPr>
          <w:rFonts w:eastAsia="Calibri" w:cs="Times New Roman"/>
          <w:sz w:val="24"/>
          <w:szCs w:val="24"/>
        </w:rPr>
        <w:t>video materiāliem</w:t>
      </w:r>
      <w:proofErr w:type="gramEnd"/>
      <w:r w:rsidRPr="008877B3">
        <w:rPr>
          <w:rFonts w:eastAsia="Calibri" w:cs="Times New Roman"/>
          <w:sz w:val="24"/>
          <w:szCs w:val="24"/>
        </w:rPr>
        <w:t xml:space="preserve"> – MP4 formātam;</w:t>
      </w:r>
    </w:p>
    <w:p w14:paraId="358E951C" w14:textId="4B4CB810" w:rsidR="002530F2" w:rsidRPr="003477FE" w:rsidRDefault="00BE71D6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katra temata </w:t>
      </w:r>
      <w:r w:rsidR="002530F2" w:rsidRPr="003477FE">
        <w:rPr>
          <w:rFonts w:eastAsia="Calibri" w:cs="Times New Roman"/>
          <w:sz w:val="24"/>
          <w:szCs w:val="24"/>
        </w:rPr>
        <w:t>pašpārbaudes iespējas</w:t>
      </w:r>
      <w:r w:rsidR="002530F2">
        <w:rPr>
          <w:rFonts w:eastAsia="Calibri" w:cs="Times New Roman"/>
          <w:sz w:val="24"/>
          <w:szCs w:val="24"/>
        </w:rPr>
        <w:t xml:space="preserve"> 10 jautājumi</w:t>
      </w:r>
      <w:r w:rsidR="002530F2" w:rsidRPr="003477FE">
        <w:rPr>
          <w:rFonts w:eastAsia="Calibri" w:cs="Times New Roman"/>
          <w:sz w:val="24"/>
          <w:szCs w:val="24"/>
        </w:rPr>
        <w:t>;</w:t>
      </w:r>
    </w:p>
    <w:p w14:paraId="39FB140F" w14:textId="51AD5D21" w:rsidR="002530F2" w:rsidRDefault="002530F2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9A0DA4">
        <w:rPr>
          <w:rFonts w:eastAsia="Calibri" w:cs="Times New Roman"/>
          <w:sz w:val="24"/>
          <w:szCs w:val="24"/>
        </w:rPr>
        <w:t xml:space="preserve">pārbaudes testu, </w:t>
      </w:r>
      <w:r w:rsidR="00246FFC">
        <w:rPr>
          <w:rFonts w:eastAsia="Calibri" w:cs="Times New Roman"/>
          <w:sz w:val="24"/>
          <w:szCs w:val="24"/>
        </w:rPr>
        <w:t>e-</w:t>
      </w:r>
      <w:r w:rsidRPr="009A0DA4">
        <w:rPr>
          <w:rFonts w:eastAsia="Calibri" w:cs="Times New Roman"/>
          <w:sz w:val="24"/>
          <w:szCs w:val="24"/>
        </w:rPr>
        <w:t>apmācību beidzot. Pārbaudes testa apjoms 10 jautājumi</w:t>
      </w:r>
      <w:r>
        <w:rPr>
          <w:rFonts w:eastAsia="Calibri" w:cs="Times New Roman"/>
          <w:sz w:val="24"/>
          <w:szCs w:val="24"/>
        </w:rPr>
        <w:t xml:space="preserve"> (viena</w:t>
      </w:r>
      <w:r w:rsidRPr="009A0DA4">
        <w:rPr>
          <w:rFonts w:eastAsia="Calibri" w:cs="Times New Roman"/>
          <w:sz w:val="24"/>
          <w:szCs w:val="24"/>
        </w:rPr>
        <w:t xml:space="preserve"> jaut</w:t>
      </w:r>
      <w:r>
        <w:rPr>
          <w:rFonts w:eastAsia="Calibri" w:cs="Times New Roman"/>
          <w:sz w:val="24"/>
          <w:szCs w:val="24"/>
        </w:rPr>
        <w:t>ājuma</w:t>
      </w:r>
      <w:r w:rsidRPr="009A0DA4">
        <w:rPr>
          <w:rFonts w:eastAsia="Calibri" w:cs="Times New Roman"/>
          <w:sz w:val="24"/>
          <w:szCs w:val="24"/>
        </w:rPr>
        <w:t xml:space="preserve"> vērtība “1”</w:t>
      </w:r>
      <w:r>
        <w:rPr>
          <w:rFonts w:eastAsia="Calibri" w:cs="Times New Roman"/>
          <w:sz w:val="24"/>
          <w:szCs w:val="24"/>
        </w:rPr>
        <w:t xml:space="preserve"> punkt</w:t>
      </w:r>
      <w:r w:rsidR="0085033D">
        <w:rPr>
          <w:rFonts w:eastAsia="Calibri" w:cs="Times New Roman"/>
          <w:sz w:val="24"/>
          <w:szCs w:val="24"/>
        </w:rPr>
        <w:t>s</w:t>
      </w:r>
      <w:r w:rsidRPr="009A0DA4">
        <w:rPr>
          <w:rFonts w:eastAsia="Calibri" w:cs="Times New Roman"/>
          <w:sz w:val="24"/>
          <w:szCs w:val="24"/>
        </w:rPr>
        <w:t>) ar vismaz trīs atbilžu variantiem,</w:t>
      </w:r>
      <w:r w:rsidR="008916B3">
        <w:rPr>
          <w:rFonts w:eastAsia="Calibri" w:cs="Times New Roman"/>
          <w:sz w:val="24"/>
          <w:szCs w:val="24"/>
        </w:rPr>
        <w:t xml:space="preserve"> no kuriem pareizā atbilde ir tikai viena</w:t>
      </w:r>
      <w:r w:rsidR="00D448AA">
        <w:rPr>
          <w:rFonts w:eastAsia="Calibri" w:cs="Times New Roman"/>
          <w:sz w:val="24"/>
          <w:szCs w:val="24"/>
        </w:rPr>
        <w:t>,</w:t>
      </w:r>
      <w:r w:rsidR="008916B3">
        <w:rPr>
          <w:rFonts w:eastAsia="Calibri" w:cs="Times New Roman"/>
          <w:sz w:val="24"/>
          <w:szCs w:val="24"/>
        </w:rPr>
        <w:t xml:space="preserve"> un</w:t>
      </w:r>
      <w:r w:rsidR="00056AE8">
        <w:rPr>
          <w:rFonts w:eastAsia="Calibri" w:cs="Times New Roman"/>
          <w:sz w:val="24"/>
          <w:szCs w:val="24"/>
        </w:rPr>
        <w:t>,</w:t>
      </w:r>
      <w:r w:rsidRPr="009A0DA4">
        <w:rPr>
          <w:rFonts w:eastAsia="Calibri" w:cs="Times New Roman"/>
          <w:sz w:val="24"/>
          <w:szCs w:val="24"/>
        </w:rPr>
        <w:t xml:space="preserve"> kurus e-apmācību modulis katru reizi no jauna veidos no tehniskās specifikācijas </w:t>
      </w:r>
      <w:r w:rsidR="00324364">
        <w:rPr>
          <w:rFonts w:eastAsia="Calibri" w:cs="Times New Roman"/>
          <w:sz w:val="24"/>
          <w:szCs w:val="24"/>
        </w:rPr>
        <w:t>6.punktā norādītā</w:t>
      </w:r>
      <w:r w:rsidRPr="009A0DA4">
        <w:rPr>
          <w:rFonts w:eastAsia="Calibri" w:cs="Times New Roman"/>
          <w:sz w:val="24"/>
          <w:szCs w:val="24"/>
        </w:rPr>
        <w:t xml:space="preserve"> t</w:t>
      </w:r>
      <w:r w:rsidR="00324364">
        <w:rPr>
          <w:rFonts w:eastAsia="Calibri" w:cs="Times New Roman"/>
          <w:sz w:val="24"/>
          <w:szCs w:val="24"/>
        </w:rPr>
        <w:t>ematiskā satura</w:t>
      </w:r>
      <w:r w:rsidRPr="009A0DA4">
        <w:rPr>
          <w:rFonts w:eastAsia="Calibri" w:cs="Times New Roman"/>
          <w:sz w:val="24"/>
          <w:szCs w:val="24"/>
        </w:rPr>
        <w:t xml:space="preserve"> izlases (izlasē vismaz 50 jautājumi). E-apmācību modulim jāreģistrē lietotāja testa rezultāts a</w:t>
      </w:r>
      <w:r>
        <w:rPr>
          <w:rFonts w:eastAsia="Calibri" w:cs="Times New Roman"/>
          <w:sz w:val="24"/>
          <w:szCs w:val="24"/>
        </w:rPr>
        <w:t>p</w:t>
      </w:r>
      <w:r w:rsidRPr="009A0DA4">
        <w:rPr>
          <w:rFonts w:eastAsia="Calibri" w:cs="Times New Roman"/>
          <w:sz w:val="24"/>
          <w:szCs w:val="24"/>
        </w:rPr>
        <w:t>guves līmeņos, nosakot apguves līmeni:</w:t>
      </w:r>
    </w:p>
    <w:p w14:paraId="22821773" w14:textId="2E2119BC" w:rsidR="00ED01E9" w:rsidRPr="00D448AA" w:rsidRDefault="00ED01E9" w:rsidP="002530F2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eastAsia="Calibri" w:cs="Times New Roman"/>
          <w:sz w:val="24"/>
          <w:szCs w:val="24"/>
        </w:rPr>
      </w:pPr>
      <w:r w:rsidRPr="00D448AA">
        <w:rPr>
          <w:rFonts w:eastAsia="Calibri" w:cs="Times New Roman"/>
          <w:b/>
          <w:sz w:val="24"/>
          <w:szCs w:val="24"/>
        </w:rPr>
        <w:t>nav apgūts</w:t>
      </w:r>
      <w:r w:rsidRPr="00D448AA">
        <w:rPr>
          <w:rFonts w:eastAsia="Calibri" w:cs="Times New Roman"/>
          <w:sz w:val="24"/>
          <w:szCs w:val="24"/>
        </w:rPr>
        <w:t xml:space="preserve">, iegūti punkti no 0 līdz 2, ja lietotājs atbildējis pareizi </w:t>
      </w:r>
      <w:r w:rsidR="0085033D" w:rsidRPr="00D448AA">
        <w:rPr>
          <w:rFonts w:eastAsia="Calibri" w:cs="Times New Roman"/>
          <w:sz w:val="24"/>
          <w:szCs w:val="24"/>
        </w:rPr>
        <w:t xml:space="preserve">līdz </w:t>
      </w:r>
      <w:r w:rsidR="0085033D">
        <w:rPr>
          <w:rFonts w:eastAsia="Calibri" w:cs="Times New Roman"/>
          <w:sz w:val="24"/>
          <w:szCs w:val="24"/>
        </w:rPr>
        <w:t>2</w:t>
      </w:r>
      <w:r w:rsidR="0085033D" w:rsidRPr="00D448AA">
        <w:rPr>
          <w:rFonts w:eastAsia="Calibri" w:cs="Times New Roman"/>
          <w:sz w:val="24"/>
          <w:szCs w:val="24"/>
        </w:rPr>
        <w:t xml:space="preserve"> jautājumiem</w:t>
      </w:r>
      <w:r w:rsidRPr="00D448AA">
        <w:rPr>
          <w:rFonts w:eastAsia="Calibri" w:cs="Times New Roman"/>
          <w:sz w:val="24"/>
          <w:szCs w:val="24"/>
        </w:rPr>
        <w:t>;</w:t>
      </w:r>
    </w:p>
    <w:p w14:paraId="703D68D3" w14:textId="5E577EFF" w:rsidR="002530F2" w:rsidRPr="00D448AA" w:rsidRDefault="002530F2" w:rsidP="002530F2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eastAsia="Calibri" w:cs="Times New Roman"/>
          <w:sz w:val="24"/>
          <w:szCs w:val="24"/>
        </w:rPr>
      </w:pPr>
      <w:r w:rsidRPr="00D448AA">
        <w:rPr>
          <w:rFonts w:eastAsia="Calibri" w:cs="Times New Roman"/>
          <w:b/>
          <w:sz w:val="24"/>
          <w:szCs w:val="24"/>
        </w:rPr>
        <w:t>zems apguves līmenis</w:t>
      </w:r>
      <w:r w:rsidRPr="00D448AA">
        <w:rPr>
          <w:rFonts w:eastAsia="Calibri" w:cs="Times New Roman"/>
          <w:sz w:val="24"/>
          <w:szCs w:val="24"/>
        </w:rPr>
        <w:t xml:space="preserve">, iegūti punkti no 3 līdz </w:t>
      </w:r>
      <w:r w:rsidR="00ED01E9" w:rsidRPr="00D448AA">
        <w:rPr>
          <w:rFonts w:eastAsia="Calibri" w:cs="Times New Roman"/>
          <w:sz w:val="24"/>
          <w:szCs w:val="24"/>
        </w:rPr>
        <w:t>4</w:t>
      </w:r>
      <w:r w:rsidRPr="00D448AA">
        <w:rPr>
          <w:rFonts w:eastAsia="Calibri" w:cs="Times New Roman"/>
          <w:sz w:val="24"/>
          <w:szCs w:val="24"/>
        </w:rPr>
        <w:t xml:space="preserve">, ja lietotājs atbildējis pareizi </w:t>
      </w:r>
      <w:r w:rsidR="00ED01E9" w:rsidRPr="00D448AA">
        <w:rPr>
          <w:rFonts w:eastAsia="Calibri" w:cs="Times New Roman"/>
          <w:sz w:val="24"/>
          <w:szCs w:val="24"/>
        </w:rPr>
        <w:t xml:space="preserve">no </w:t>
      </w:r>
      <w:r w:rsidRPr="00D448AA">
        <w:rPr>
          <w:rFonts w:eastAsia="Calibri" w:cs="Times New Roman"/>
          <w:sz w:val="24"/>
          <w:szCs w:val="24"/>
        </w:rPr>
        <w:t>3</w:t>
      </w:r>
      <w:r w:rsidR="00ED01E9" w:rsidRPr="00D448AA">
        <w:rPr>
          <w:rFonts w:eastAsia="Calibri" w:cs="Times New Roman"/>
          <w:sz w:val="24"/>
          <w:szCs w:val="24"/>
        </w:rPr>
        <w:t xml:space="preserve"> līdz 4</w:t>
      </w:r>
      <w:r w:rsidRPr="00D448AA">
        <w:rPr>
          <w:rFonts w:eastAsia="Calibri" w:cs="Times New Roman"/>
          <w:sz w:val="24"/>
          <w:szCs w:val="24"/>
        </w:rPr>
        <w:t xml:space="preserve"> jautājumiem;</w:t>
      </w:r>
    </w:p>
    <w:p w14:paraId="7EEB5DA3" w14:textId="41980BE4" w:rsidR="002530F2" w:rsidRPr="00D448AA" w:rsidRDefault="002530F2" w:rsidP="002530F2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eastAsia="Calibri" w:cs="Times New Roman"/>
          <w:sz w:val="24"/>
          <w:szCs w:val="24"/>
        </w:rPr>
      </w:pPr>
      <w:r w:rsidRPr="00D448AA">
        <w:rPr>
          <w:rFonts w:eastAsia="Calibri" w:cs="Times New Roman"/>
          <w:b/>
          <w:sz w:val="24"/>
          <w:szCs w:val="24"/>
        </w:rPr>
        <w:t>vidējs apguves līmenis</w:t>
      </w:r>
      <w:r w:rsidR="008877B3" w:rsidRPr="00D448AA">
        <w:rPr>
          <w:rFonts w:eastAsia="Calibri" w:cs="Times New Roman"/>
          <w:sz w:val="24"/>
          <w:szCs w:val="24"/>
        </w:rPr>
        <w:t>, iegūti punkti no 5 līdz 7</w:t>
      </w:r>
      <w:r w:rsidRPr="00D448AA">
        <w:rPr>
          <w:rFonts w:eastAsia="Calibri" w:cs="Times New Roman"/>
          <w:sz w:val="24"/>
          <w:szCs w:val="24"/>
        </w:rPr>
        <w:t xml:space="preserve">, ja lietotājs atbildējis pareizi </w:t>
      </w:r>
      <w:r w:rsidR="00294BCC" w:rsidRPr="00D448AA">
        <w:rPr>
          <w:rFonts w:eastAsia="Calibri" w:cs="Times New Roman"/>
          <w:sz w:val="24"/>
          <w:szCs w:val="24"/>
        </w:rPr>
        <w:t>no</w:t>
      </w:r>
      <w:r w:rsidRPr="00D448AA">
        <w:rPr>
          <w:rFonts w:eastAsia="Calibri" w:cs="Times New Roman"/>
          <w:sz w:val="24"/>
          <w:szCs w:val="24"/>
        </w:rPr>
        <w:t xml:space="preserve"> 5 </w:t>
      </w:r>
      <w:r w:rsidR="00294BCC" w:rsidRPr="00D448AA">
        <w:rPr>
          <w:rFonts w:eastAsia="Calibri" w:cs="Times New Roman"/>
          <w:sz w:val="24"/>
          <w:szCs w:val="24"/>
        </w:rPr>
        <w:t xml:space="preserve">līdz 7 </w:t>
      </w:r>
      <w:r w:rsidRPr="00D448AA">
        <w:rPr>
          <w:rFonts w:eastAsia="Calibri" w:cs="Times New Roman"/>
          <w:sz w:val="24"/>
          <w:szCs w:val="24"/>
        </w:rPr>
        <w:t>jautājumiem;</w:t>
      </w:r>
    </w:p>
    <w:p w14:paraId="26742124" w14:textId="3293731F" w:rsidR="002530F2" w:rsidRPr="00D448AA" w:rsidRDefault="002530F2" w:rsidP="002530F2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eastAsia="Calibri" w:cs="Times New Roman"/>
          <w:sz w:val="24"/>
          <w:szCs w:val="24"/>
        </w:rPr>
      </w:pPr>
      <w:r w:rsidRPr="00D448AA">
        <w:rPr>
          <w:rFonts w:eastAsia="Calibri" w:cs="Times New Roman"/>
          <w:b/>
          <w:sz w:val="24"/>
          <w:szCs w:val="24"/>
        </w:rPr>
        <w:t>augsts apguves līmenis</w:t>
      </w:r>
      <w:r w:rsidRPr="00D448AA">
        <w:rPr>
          <w:rFonts w:eastAsia="Calibri" w:cs="Times New Roman"/>
          <w:sz w:val="24"/>
          <w:szCs w:val="24"/>
        </w:rPr>
        <w:t xml:space="preserve">, iegūti punkti no 8 līdz 10, ja lietotājs atbildējis pareizi </w:t>
      </w:r>
      <w:r w:rsidR="00294BCC" w:rsidRPr="00D448AA">
        <w:rPr>
          <w:rFonts w:eastAsia="Calibri" w:cs="Times New Roman"/>
          <w:sz w:val="24"/>
          <w:szCs w:val="24"/>
        </w:rPr>
        <w:t>no</w:t>
      </w:r>
      <w:r w:rsidRPr="00D448AA">
        <w:rPr>
          <w:rFonts w:eastAsia="Calibri" w:cs="Times New Roman"/>
          <w:sz w:val="24"/>
          <w:szCs w:val="24"/>
        </w:rPr>
        <w:t xml:space="preserve"> 8</w:t>
      </w:r>
      <w:r w:rsidR="00294BCC" w:rsidRPr="00D448AA">
        <w:rPr>
          <w:rFonts w:eastAsia="Calibri" w:cs="Times New Roman"/>
          <w:sz w:val="24"/>
          <w:szCs w:val="24"/>
        </w:rPr>
        <w:t xml:space="preserve"> līdz 10</w:t>
      </w:r>
      <w:r w:rsidRPr="00D448AA">
        <w:rPr>
          <w:rFonts w:eastAsia="Calibri" w:cs="Times New Roman"/>
          <w:sz w:val="24"/>
          <w:szCs w:val="24"/>
        </w:rPr>
        <w:t xml:space="preserve"> jautājumiem. </w:t>
      </w:r>
    </w:p>
    <w:p w14:paraId="50281D59" w14:textId="75A9C480" w:rsidR="002530F2" w:rsidRPr="003477FE" w:rsidRDefault="002530F2" w:rsidP="002530F2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 w:cs="Times New Roman"/>
          <w:sz w:val="24"/>
          <w:szCs w:val="24"/>
        </w:rPr>
      </w:pPr>
      <w:r w:rsidRPr="00D448AA">
        <w:rPr>
          <w:rFonts w:eastAsia="Calibri" w:cs="Times New Roman"/>
          <w:sz w:val="24"/>
          <w:szCs w:val="24"/>
        </w:rPr>
        <w:t>e-apmācību moduļa saturs jāveido ne mazāk</w:t>
      </w:r>
      <w:proofErr w:type="gramStart"/>
      <w:r w:rsidRPr="00D448AA">
        <w:rPr>
          <w:rFonts w:eastAsia="Calibri" w:cs="Times New Roman"/>
          <w:sz w:val="24"/>
          <w:szCs w:val="24"/>
        </w:rPr>
        <w:t xml:space="preserve"> kā 75 mācību </w:t>
      </w:r>
      <w:proofErr w:type="spellStart"/>
      <w:r w:rsidRPr="00D448AA">
        <w:rPr>
          <w:rFonts w:eastAsia="Calibri" w:cs="Times New Roman"/>
          <w:sz w:val="24"/>
          <w:szCs w:val="24"/>
        </w:rPr>
        <w:t>ekrānformas</w:t>
      </w:r>
      <w:proofErr w:type="spellEnd"/>
      <w:r w:rsidRPr="009A0DA4">
        <w:rPr>
          <w:rFonts w:eastAsia="Calibri" w:cs="Times New Roman"/>
          <w:sz w:val="24"/>
          <w:szCs w:val="24"/>
        </w:rPr>
        <w:t xml:space="preserve"> ar orientējošo mācību moduļa</w:t>
      </w:r>
      <w:r w:rsidRPr="003477FE">
        <w:rPr>
          <w:rFonts w:eastAsia="Calibri" w:cs="Times New Roman"/>
          <w:sz w:val="24"/>
          <w:szCs w:val="24"/>
        </w:rPr>
        <w:t xml:space="preserve"> </w:t>
      </w:r>
      <w:r w:rsidRPr="003E15DF">
        <w:rPr>
          <w:rFonts w:eastAsia="Calibri" w:cs="Times New Roman"/>
          <w:sz w:val="24"/>
          <w:szCs w:val="24"/>
        </w:rPr>
        <w:t>apguves ilgumu</w:t>
      </w:r>
      <w:r w:rsidR="003E15DF" w:rsidRPr="003E15DF">
        <w:rPr>
          <w:rFonts w:eastAsia="Calibri" w:cs="Times New Roman"/>
          <w:sz w:val="24"/>
          <w:szCs w:val="24"/>
        </w:rPr>
        <w:t xml:space="preserve"> </w:t>
      </w:r>
      <w:r w:rsidR="00A57394" w:rsidRPr="003E15DF">
        <w:rPr>
          <w:rFonts w:eastAsia="Calibri" w:cs="Times New Roman"/>
          <w:sz w:val="24"/>
          <w:szCs w:val="24"/>
        </w:rPr>
        <w:t>piecas</w:t>
      </w:r>
      <w:r w:rsidR="00A57394">
        <w:rPr>
          <w:rFonts w:eastAsia="Calibri" w:cs="Times New Roman"/>
          <w:sz w:val="24"/>
          <w:szCs w:val="24"/>
        </w:rPr>
        <w:t xml:space="preserve"> </w:t>
      </w:r>
      <w:r w:rsidRPr="003477FE">
        <w:rPr>
          <w:rFonts w:eastAsia="Calibri" w:cs="Times New Roman"/>
          <w:sz w:val="24"/>
          <w:szCs w:val="24"/>
        </w:rPr>
        <w:t>akadēmiskās stundas,</w:t>
      </w:r>
      <w:r>
        <w:rPr>
          <w:rFonts w:eastAsia="Calibri" w:cs="Times New Roman"/>
          <w:sz w:val="24"/>
          <w:szCs w:val="24"/>
        </w:rPr>
        <w:t xml:space="preserve"> vismaz 15 </w:t>
      </w:r>
      <w:r w:rsidRPr="003477FE">
        <w:rPr>
          <w:rFonts w:eastAsia="Calibri" w:cs="Times New Roman"/>
          <w:sz w:val="24"/>
          <w:szCs w:val="24"/>
        </w:rPr>
        <w:t xml:space="preserve">% mācību ekrānu satur attēlus, </w:t>
      </w:r>
      <w:r>
        <w:rPr>
          <w:rFonts w:eastAsia="Calibri" w:cs="Times New Roman"/>
          <w:sz w:val="24"/>
          <w:szCs w:val="24"/>
        </w:rPr>
        <w:t>25</w:t>
      </w:r>
      <w:r w:rsidRPr="003477FE">
        <w:rPr>
          <w:rFonts w:eastAsia="Calibri" w:cs="Times New Roman"/>
          <w:sz w:val="24"/>
          <w:szCs w:val="24"/>
        </w:rPr>
        <w:t>% mācību ekrānu i</w:t>
      </w:r>
      <w:r>
        <w:rPr>
          <w:rFonts w:eastAsia="Calibri" w:cs="Times New Roman"/>
          <w:sz w:val="24"/>
          <w:szCs w:val="24"/>
        </w:rPr>
        <w:t>etver video demonstrācijas, 10%</w:t>
      </w:r>
      <w:proofErr w:type="gramEnd"/>
      <w:r>
        <w:rPr>
          <w:rFonts w:eastAsia="Calibri" w:cs="Times New Roman"/>
          <w:sz w:val="24"/>
          <w:szCs w:val="24"/>
        </w:rPr>
        <w:t xml:space="preserve"> mācību ekrānu ietver animācijas, 30</w:t>
      </w:r>
      <w:r w:rsidRPr="003477FE">
        <w:rPr>
          <w:rFonts w:eastAsia="Calibri" w:cs="Times New Roman"/>
          <w:sz w:val="24"/>
          <w:szCs w:val="24"/>
        </w:rPr>
        <w:t xml:space="preserve">% mācību ekrānu ietver </w:t>
      </w:r>
      <w:proofErr w:type="spellStart"/>
      <w:r w:rsidRPr="003477FE">
        <w:rPr>
          <w:rFonts w:eastAsia="Calibri" w:cs="Times New Roman"/>
          <w:sz w:val="24"/>
          <w:szCs w:val="24"/>
        </w:rPr>
        <w:t>dialogsimulācijas</w:t>
      </w:r>
      <w:proofErr w:type="spellEnd"/>
      <w:r>
        <w:rPr>
          <w:rFonts w:eastAsia="Calibri" w:cs="Times New Roman"/>
          <w:sz w:val="24"/>
          <w:szCs w:val="24"/>
        </w:rPr>
        <w:t xml:space="preserve"> un 20% mācību ekrānu ietver teorētiskais skaidrojums</w:t>
      </w:r>
      <w:r w:rsidRPr="003477FE">
        <w:rPr>
          <w:rFonts w:eastAsia="Calibri" w:cs="Times New Roman"/>
          <w:sz w:val="24"/>
          <w:szCs w:val="24"/>
        </w:rPr>
        <w:t xml:space="preserve">; </w:t>
      </w:r>
    </w:p>
    <w:p w14:paraId="2DFAACCF" w14:textId="77777777" w:rsidR="002530F2" w:rsidRPr="003477FE" w:rsidRDefault="002530F2" w:rsidP="002530F2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e-apmācību modulim jānodrošina lietotājam iespēja piekļūt jebkurai e-apmācību moduļa tēmai, neierobežojot piekļuves reizes;</w:t>
      </w:r>
    </w:p>
    <w:p w14:paraId="04C45400" w14:textId="77777777" w:rsidR="002530F2" w:rsidRPr="003477FE" w:rsidRDefault="002530F2" w:rsidP="002530F2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e-apmācību modulim ir jāatbilst šādām prasībām:</w:t>
      </w:r>
    </w:p>
    <w:p w14:paraId="7AD72C75" w14:textId="77777777" w:rsidR="002530F2" w:rsidRPr="003477FE" w:rsidRDefault="002530F2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e-apmācību moduli var apgūt neierobežots (prognozētais lietotāju skaits ir 10 000 lietotāji mēnesī) NVA klientu skaits un Pasūtītājam tiek nodotas šī moduļa neekskluzīvas lietošanas tiesības uz neierobežotu laiku;</w:t>
      </w:r>
    </w:p>
    <w:p w14:paraId="2BD18801" w14:textId="77777777" w:rsidR="002530F2" w:rsidRPr="003477FE" w:rsidRDefault="002530F2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 xml:space="preserve">e-apmācību modulim jābūt izstrādātam atbilstoši </w:t>
      </w:r>
      <w:proofErr w:type="spellStart"/>
      <w:r w:rsidRPr="00D448AA">
        <w:rPr>
          <w:rFonts w:eastAsia="Calibri" w:cs="Times New Roman"/>
          <w:i/>
          <w:sz w:val="24"/>
          <w:szCs w:val="24"/>
        </w:rPr>
        <w:t>Experience</w:t>
      </w:r>
      <w:proofErr w:type="spellEnd"/>
      <w:r w:rsidRPr="00D448AA">
        <w:rPr>
          <w:rFonts w:eastAsia="Calibri" w:cs="Times New Roman"/>
          <w:i/>
          <w:sz w:val="24"/>
          <w:szCs w:val="24"/>
        </w:rPr>
        <w:t xml:space="preserve"> API</w:t>
      </w:r>
      <w:r w:rsidRPr="003477FE">
        <w:rPr>
          <w:rFonts w:eastAsia="Calibri" w:cs="Times New Roman"/>
          <w:sz w:val="24"/>
          <w:szCs w:val="24"/>
        </w:rPr>
        <w:t xml:space="preserve"> (</w:t>
      </w:r>
      <w:proofErr w:type="spellStart"/>
      <w:r w:rsidRPr="003477FE">
        <w:rPr>
          <w:rFonts w:eastAsia="Calibri" w:cs="Times New Roman"/>
          <w:sz w:val="24"/>
          <w:szCs w:val="24"/>
        </w:rPr>
        <w:t>xAPI</w:t>
      </w:r>
      <w:proofErr w:type="spellEnd"/>
      <w:r w:rsidRPr="003477FE">
        <w:rPr>
          <w:rFonts w:eastAsia="Calibri" w:cs="Times New Roman"/>
          <w:sz w:val="24"/>
          <w:szCs w:val="24"/>
        </w:rPr>
        <w:t xml:space="preserve">, </w:t>
      </w:r>
      <w:hyperlink r:id="rId11" w:history="1">
        <w:r w:rsidRPr="003477FE">
          <w:rPr>
            <w:rFonts w:eastAsia="Calibri" w:cs="Times New Roman"/>
            <w:sz w:val="24"/>
            <w:szCs w:val="24"/>
          </w:rPr>
          <w:t>http://adlnet.gov/adl-research/performance-tracking-analysis/experience-api/</w:t>
        </w:r>
      </w:hyperlink>
      <w:r w:rsidRPr="003477FE">
        <w:rPr>
          <w:rFonts w:eastAsia="Calibri" w:cs="Times New Roman"/>
          <w:sz w:val="24"/>
          <w:szCs w:val="24"/>
        </w:rPr>
        <w:t>) specifikācijai;</w:t>
      </w:r>
    </w:p>
    <w:p w14:paraId="205B5FD0" w14:textId="2D9862DE" w:rsidR="002530F2" w:rsidRPr="003477FE" w:rsidRDefault="002530F2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jānodrošina iespēja padot lietotāju pieteikšanās un e-pakalpojuma i</w:t>
      </w:r>
      <w:r w:rsidR="00CF73DC">
        <w:rPr>
          <w:rFonts w:eastAsia="Calibri" w:cs="Times New Roman"/>
          <w:sz w:val="24"/>
          <w:szCs w:val="24"/>
        </w:rPr>
        <w:t>zpildes rezultātus JSON formātā</w:t>
      </w:r>
      <w:r w:rsidRPr="003477FE">
        <w:rPr>
          <w:rFonts w:eastAsia="Calibri" w:cs="Times New Roman"/>
          <w:sz w:val="24"/>
          <w:szCs w:val="24"/>
        </w:rPr>
        <w:t xml:space="preserve"> uz Pasūtītāja pamatdarbības sistēmu BURVIS;</w:t>
      </w:r>
    </w:p>
    <w:p w14:paraId="6C77730B" w14:textId="5096E008" w:rsidR="002530F2" w:rsidRPr="003477FE" w:rsidRDefault="002530F2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 xml:space="preserve">e-apmācību modulis jāveido tā, lai tas būtu intuitīvi lietojams – ar viegli uztveramu struktūru un navigāciju. </w:t>
      </w:r>
      <w:proofErr w:type="gramStart"/>
      <w:r w:rsidRPr="003477FE">
        <w:rPr>
          <w:rFonts w:eastAsia="Calibri" w:cs="Times New Roman"/>
          <w:sz w:val="24"/>
          <w:szCs w:val="24"/>
        </w:rPr>
        <w:t>Moduļa vispārējā struktūra</w:t>
      </w:r>
      <w:proofErr w:type="gramEnd"/>
      <w:r w:rsidRPr="003477FE">
        <w:rPr>
          <w:rFonts w:eastAsia="Calibri" w:cs="Times New Roman"/>
          <w:sz w:val="24"/>
          <w:szCs w:val="24"/>
        </w:rPr>
        <w:t xml:space="preserve"> jāveido, izmantojot dalījumu tematos un </w:t>
      </w:r>
      <w:r w:rsidR="002E29E7">
        <w:rPr>
          <w:rFonts w:eastAsia="Calibri" w:cs="Times New Roman"/>
          <w:sz w:val="24"/>
          <w:szCs w:val="24"/>
        </w:rPr>
        <w:t>ap</w:t>
      </w:r>
      <w:r w:rsidRPr="003477FE">
        <w:rPr>
          <w:rFonts w:eastAsia="Calibri" w:cs="Times New Roman"/>
          <w:sz w:val="24"/>
          <w:szCs w:val="24"/>
        </w:rPr>
        <w:t>mācību lapās. Nepieciešams izveidot satura rādītāju par katru nodaļu un tās tematiem;</w:t>
      </w:r>
    </w:p>
    <w:p w14:paraId="3D856DF3" w14:textId="10E3975C" w:rsidR="002530F2" w:rsidRPr="005A7353" w:rsidRDefault="00246FFC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e-</w:t>
      </w:r>
      <w:r w:rsidR="007B7842" w:rsidRPr="005A7353">
        <w:rPr>
          <w:rFonts w:eastAsia="Calibri" w:cs="Times New Roman"/>
          <w:sz w:val="24"/>
          <w:szCs w:val="24"/>
        </w:rPr>
        <w:t>ap</w:t>
      </w:r>
      <w:r w:rsidR="002530F2" w:rsidRPr="005A7353">
        <w:rPr>
          <w:rFonts w:eastAsia="Calibri" w:cs="Times New Roman"/>
          <w:sz w:val="24"/>
          <w:szCs w:val="24"/>
        </w:rPr>
        <w:t xml:space="preserve">mācību moduļa </w:t>
      </w:r>
      <w:proofErr w:type="spellStart"/>
      <w:r w:rsidR="002530F2" w:rsidRPr="005A7353">
        <w:rPr>
          <w:rFonts w:eastAsia="Calibri" w:cs="Times New Roman"/>
          <w:sz w:val="24"/>
          <w:szCs w:val="24"/>
        </w:rPr>
        <w:t>izpildpakotnes</w:t>
      </w:r>
      <w:proofErr w:type="spellEnd"/>
      <w:r w:rsidR="002530F2" w:rsidRPr="005A7353">
        <w:rPr>
          <w:rFonts w:eastAsia="Calibri" w:cs="Times New Roman"/>
          <w:sz w:val="24"/>
          <w:szCs w:val="24"/>
        </w:rPr>
        <w:t xml:space="preserve"> veidošanā jāizmanto atvērtā koda tehnoloģijas (HTML, </w:t>
      </w:r>
      <w:proofErr w:type="spellStart"/>
      <w:r w:rsidR="002530F2" w:rsidRPr="005A7353">
        <w:rPr>
          <w:rFonts w:eastAsia="Calibri" w:cs="Times New Roman"/>
          <w:sz w:val="24"/>
          <w:szCs w:val="24"/>
        </w:rPr>
        <w:t>JavaScript</w:t>
      </w:r>
      <w:proofErr w:type="spellEnd"/>
      <w:r w:rsidR="002530F2" w:rsidRPr="005A7353">
        <w:rPr>
          <w:rFonts w:eastAsia="Calibri" w:cs="Times New Roman"/>
          <w:sz w:val="24"/>
          <w:szCs w:val="24"/>
        </w:rPr>
        <w:t xml:space="preserve">, CSS), nav pieļaujama Adobe </w:t>
      </w:r>
      <w:proofErr w:type="spellStart"/>
      <w:r w:rsidR="002530F2" w:rsidRPr="005A7353">
        <w:rPr>
          <w:rFonts w:eastAsia="Calibri" w:cs="Times New Roman"/>
          <w:sz w:val="24"/>
          <w:szCs w:val="24"/>
        </w:rPr>
        <w:t>Flash</w:t>
      </w:r>
      <w:proofErr w:type="spellEnd"/>
      <w:r w:rsidR="002530F2" w:rsidRPr="005A7353">
        <w:rPr>
          <w:rFonts w:eastAsia="Calibri" w:cs="Times New Roman"/>
          <w:sz w:val="24"/>
          <w:szCs w:val="24"/>
        </w:rPr>
        <w:t xml:space="preserve"> izmantošana;</w:t>
      </w:r>
    </w:p>
    <w:p w14:paraId="42D7CDFB" w14:textId="1DED9765" w:rsidR="002530F2" w:rsidRPr="00D448AA" w:rsidRDefault="0074776E" w:rsidP="0074776E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74776E">
        <w:rPr>
          <w:rFonts w:eastAsia="Calibri" w:cs="Times New Roman"/>
          <w:sz w:val="24"/>
          <w:szCs w:val="24"/>
        </w:rPr>
        <w:t xml:space="preserve">jānodrošina e-apmācību moduļa konsekventu attēlojumu un izmantošanu ar jebkuru no populārākajām interneta pārlūkprogrammām – </w:t>
      </w:r>
      <w:proofErr w:type="spellStart"/>
      <w:r w:rsidRPr="0074776E">
        <w:rPr>
          <w:rFonts w:eastAsia="Calibri" w:cs="Times New Roman"/>
          <w:i/>
          <w:sz w:val="24"/>
          <w:szCs w:val="24"/>
        </w:rPr>
        <w:t>Google</w:t>
      </w:r>
      <w:proofErr w:type="spellEnd"/>
      <w:r w:rsidRPr="0074776E">
        <w:rPr>
          <w:rFonts w:eastAsia="Calibri" w:cs="Times New Roman"/>
          <w:i/>
          <w:sz w:val="24"/>
          <w:szCs w:val="24"/>
        </w:rPr>
        <w:t xml:space="preserve"> </w:t>
      </w:r>
      <w:proofErr w:type="spellStart"/>
      <w:r w:rsidRPr="0074776E">
        <w:rPr>
          <w:rFonts w:eastAsia="Calibri" w:cs="Times New Roman"/>
          <w:i/>
          <w:sz w:val="24"/>
          <w:szCs w:val="24"/>
        </w:rPr>
        <w:t>Chrome</w:t>
      </w:r>
      <w:proofErr w:type="spellEnd"/>
      <w:r w:rsidRPr="0074776E">
        <w:rPr>
          <w:rFonts w:eastAsia="Calibri" w:cs="Times New Roman"/>
          <w:i/>
          <w:sz w:val="24"/>
          <w:szCs w:val="24"/>
        </w:rPr>
        <w:t xml:space="preserve">, </w:t>
      </w:r>
      <w:proofErr w:type="spellStart"/>
      <w:r w:rsidRPr="0074776E">
        <w:rPr>
          <w:rFonts w:eastAsia="Calibri" w:cs="Times New Roman"/>
          <w:i/>
          <w:sz w:val="24"/>
          <w:szCs w:val="24"/>
        </w:rPr>
        <w:t>Mozilla</w:t>
      </w:r>
      <w:proofErr w:type="spellEnd"/>
      <w:r w:rsidRPr="0074776E">
        <w:rPr>
          <w:rFonts w:eastAsia="Calibri" w:cs="Times New Roman"/>
          <w:i/>
          <w:sz w:val="24"/>
          <w:szCs w:val="24"/>
        </w:rPr>
        <w:t xml:space="preserve"> Firefox, Safari</w:t>
      </w:r>
      <w:r w:rsidRPr="0074776E">
        <w:rPr>
          <w:rFonts w:eastAsia="Calibri" w:cs="Times New Roman"/>
          <w:sz w:val="24"/>
          <w:szCs w:val="24"/>
        </w:rPr>
        <w:t xml:space="preserve">, </w:t>
      </w:r>
      <w:r w:rsidRPr="0074776E">
        <w:rPr>
          <w:rFonts w:eastAsia="Calibri" w:cs="Times New Roman"/>
          <w:i/>
          <w:sz w:val="24"/>
          <w:szCs w:val="24"/>
        </w:rPr>
        <w:lastRenderedPageBreak/>
        <w:t xml:space="preserve">Internet </w:t>
      </w:r>
      <w:proofErr w:type="spellStart"/>
      <w:r w:rsidRPr="0074776E">
        <w:rPr>
          <w:rFonts w:eastAsia="Calibri" w:cs="Times New Roman"/>
          <w:i/>
          <w:sz w:val="24"/>
          <w:szCs w:val="24"/>
        </w:rPr>
        <w:t>Explorer</w:t>
      </w:r>
      <w:proofErr w:type="spellEnd"/>
      <w:r w:rsidRPr="0074776E">
        <w:rPr>
          <w:rFonts w:eastAsia="Calibri" w:cs="Times New Roman"/>
          <w:i/>
          <w:sz w:val="24"/>
          <w:szCs w:val="24"/>
        </w:rPr>
        <w:t xml:space="preserve">, Opera un Microsoft </w:t>
      </w:r>
      <w:proofErr w:type="spellStart"/>
      <w:r w:rsidRPr="0074776E">
        <w:rPr>
          <w:rFonts w:eastAsia="Calibri" w:cs="Times New Roman"/>
          <w:i/>
          <w:sz w:val="24"/>
          <w:szCs w:val="24"/>
        </w:rPr>
        <w:t>Edge</w:t>
      </w:r>
      <w:proofErr w:type="spellEnd"/>
      <w:r w:rsidRPr="0074776E">
        <w:rPr>
          <w:rFonts w:eastAsia="Calibri" w:cs="Times New Roman"/>
          <w:sz w:val="24"/>
          <w:szCs w:val="24"/>
        </w:rPr>
        <w:t xml:space="preserve">. Tāpat arī e-apmācības platformai jābūt savietojamai ar planšetdatoru un viedtālruņu </w:t>
      </w:r>
      <w:proofErr w:type="spellStart"/>
      <w:r w:rsidRPr="0074776E">
        <w:rPr>
          <w:rFonts w:eastAsia="Calibri" w:cs="Times New Roman"/>
          <w:i/>
          <w:sz w:val="24"/>
          <w:szCs w:val="24"/>
        </w:rPr>
        <w:t>Google</w:t>
      </w:r>
      <w:proofErr w:type="spellEnd"/>
      <w:r w:rsidRPr="0074776E">
        <w:rPr>
          <w:rFonts w:eastAsia="Calibri" w:cs="Times New Roman"/>
          <w:i/>
          <w:sz w:val="24"/>
          <w:szCs w:val="24"/>
        </w:rPr>
        <w:t xml:space="preserve"> </w:t>
      </w:r>
      <w:proofErr w:type="spellStart"/>
      <w:r w:rsidRPr="0074776E">
        <w:rPr>
          <w:rFonts w:eastAsia="Calibri" w:cs="Times New Roman"/>
          <w:i/>
          <w:sz w:val="24"/>
          <w:szCs w:val="24"/>
        </w:rPr>
        <w:t>Chrome</w:t>
      </w:r>
      <w:proofErr w:type="spellEnd"/>
      <w:r w:rsidRPr="0074776E">
        <w:rPr>
          <w:rFonts w:eastAsia="Calibri" w:cs="Times New Roman"/>
          <w:sz w:val="24"/>
          <w:szCs w:val="24"/>
        </w:rPr>
        <w:t xml:space="preserve"> un </w:t>
      </w:r>
      <w:proofErr w:type="spellStart"/>
      <w:r w:rsidRPr="0074776E">
        <w:rPr>
          <w:rFonts w:eastAsia="Calibri" w:cs="Times New Roman"/>
          <w:i/>
          <w:sz w:val="24"/>
          <w:szCs w:val="24"/>
        </w:rPr>
        <w:t>Apple</w:t>
      </w:r>
      <w:proofErr w:type="spellEnd"/>
      <w:r w:rsidRPr="0074776E">
        <w:rPr>
          <w:rFonts w:eastAsia="Calibri" w:cs="Times New Roman"/>
          <w:i/>
          <w:sz w:val="24"/>
          <w:szCs w:val="24"/>
        </w:rPr>
        <w:t xml:space="preserve"> Safari</w:t>
      </w:r>
      <w:r w:rsidRPr="0074776E">
        <w:rPr>
          <w:rFonts w:eastAsia="Calibri" w:cs="Times New Roman"/>
          <w:sz w:val="24"/>
          <w:szCs w:val="24"/>
        </w:rPr>
        <w:t xml:space="preserve"> versijām. </w:t>
      </w:r>
      <w:proofErr w:type="gramStart"/>
      <w:r w:rsidRPr="0074776E">
        <w:rPr>
          <w:rFonts w:eastAsia="Calibri" w:cs="Times New Roman"/>
          <w:sz w:val="24"/>
          <w:szCs w:val="24"/>
        </w:rPr>
        <w:t>Saderību</w:t>
      </w:r>
      <w:proofErr w:type="gramEnd"/>
      <w:r w:rsidRPr="0074776E">
        <w:rPr>
          <w:rFonts w:eastAsia="Calibri" w:cs="Times New Roman"/>
          <w:sz w:val="24"/>
          <w:szCs w:val="24"/>
        </w:rPr>
        <w:t xml:space="preserve"> jānodrošina ar pārlūkprogrammu versijām, kas nav vecākas par 1 gadu</w:t>
      </w:r>
      <w:r w:rsidR="00CF73DC" w:rsidRPr="00D448AA">
        <w:rPr>
          <w:rFonts w:eastAsia="Calibri" w:cs="Times New Roman"/>
          <w:sz w:val="24"/>
          <w:szCs w:val="24"/>
        </w:rPr>
        <w:t>.</w:t>
      </w:r>
    </w:p>
    <w:p w14:paraId="6C05F3B1" w14:textId="72F4D670" w:rsidR="002530F2" w:rsidRPr="003477FE" w:rsidRDefault="002530F2" w:rsidP="002530F2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e-</w:t>
      </w:r>
      <w:r w:rsidR="007B7842">
        <w:rPr>
          <w:rFonts w:eastAsia="Calibri" w:cs="Times New Roman"/>
          <w:sz w:val="24"/>
          <w:szCs w:val="24"/>
        </w:rPr>
        <w:t>ap</w:t>
      </w:r>
      <w:r w:rsidRPr="003477FE">
        <w:rPr>
          <w:rFonts w:eastAsia="Calibri" w:cs="Times New Roman"/>
          <w:sz w:val="24"/>
          <w:szCs w:val="24"/>
        </w:rPr>
        <w:t>mācību moduļu rediģēšanas programmatūrai ir jānodrošina šāda funkcionalitāte:</w:t>
      </w:r>
    </w:p>
    <w:p w14:paraId="3B62C184" w14:textId="3B4C91CA" w:rsidR="002530F2" w:rsidRPr="003477FE" w:rsidRDefault="00246FFC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e-</w:t>
      </w:r>
      <w:r w:rsidR="007B7842">
        <w:rPr>
          <w:rFonts w:eastAsia="Calibri" w:cs="Times New Roman"/>
          <w:sz w:val="24"/>
          <w:szCs w:val="24"/>
        </w:rPr>
        <w:t>ap</w:t>
      </w:r>
      <w:r w:rsidR="002530F2" w:rsidRPr="003477FE">
        <w:rPr>
          <w:rFonts w:eastAsia="Calibri" w:cs="Times New Roman"/>
          <w:sz w:val="24"/>
          <w:szCs w:val="24"/>
        </w:rPr>
        <w:t xml:space="preserve">mācību moduļa saturs var tikt pilnībā sākotnēji sagatavots un uzglabāts ar tekstapstrādes programmatūras Microsoft Word (2010 vai jaunāka versija) līdzekļiem, tai skaitā šādā veidā esošajam saturam </w:t>
      </w:r>
      <w:r w:rsidR="007B7842">
        <w:rPr>
          <w:rFonts w:eastAsia="Calibri" w:cs="Times New Roman"/>
          <w:sz w:val="24"/>
          <w:szCs w:val="24"/>
        </w:rPr>
        <w:t>ap</w:t>
      </w:r>
      <w:r w:rsidR="002530F2" w:rsidRPr="003477FE">
        <w:rPr>
          <w:rFonts w:eastAsia="Calibri" w:cs="Times New Roman"/>
          <w:sz w:val="24"/>
          <w:szCs w:val="24"/>
        </w:rPr>
        <w:t>mācību materiālam jāvar pievienot attēlus, audio, video un citus objektus no dažādu formātu datnēm;</w:t>
      </w:r>
    </w:p>
    <w:p w14:paraId="2A8DB6B6" w14:textId="5B22C9A6" w:rsidR="00300418" w:rsidRDefault="002530F2" w:rsidP="002530F2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 xml:space="preserve">jānodrošina iespēja veikt </w:t>
      </w:r>
      <w:r w:rsidR="00246FFC">
        <w:rPr>
          <w:rFonts w:eastAsia="Calibri" w:cs="Times New Roman"/>
          <w:sz w:val="24"/>
          <w:szCs w:val="24"/>
        </w:rPr>
        <w:t>e-</w:t>
      </w:r>
      <w:r w:rsidR="007B7842">
        <w:rPr>
          <w:rFonts w:eastAsia="Calibri" w:cs="Times New Roman"/>
          <w:sz w:val="24"/>
          <w:szCs w:val="24"/>
        </w:rPr>
        <w:t>ap</w:t>
      </w:r>
      <w:r w:rsidRPr="003477FE">
        <w:rPr>
          <w:rFonts w:eastAsia="Calibri" w:cs="Times New Roman"/>
          <w:sz w:val="24"/>
          <w:szCs w:val="24"/>
        </w:rPr>
        <w:t xml:space="preserve">mācību moduļa satura pilnīgu vai daļēju (pa mācību lapām) eksportu Microsoft Word formāta datnē, satura izmaiņu veikšanu šajā datnē un atgriezenisko importu (pa mācību lapām) kopējā </w:t>
      </w:r>
      <w:r w:rsidR="007B7842">
        <w:rPr>
          <w:rFonts w:eastAsia="Calibri" w:cs="Times New Roman"/>
          <w:sz w:val="24"/>
          <w:szCs w:val="24"/>
        </w:rPr>
        <w:t>ap</w:t>
      </w:r>
      <w:r w:rsidRPr="003477FE">
        <w:rPr>
          <w:rFonts w:eastAsia="Calibri" w:cs="Times New Roman"/>
          <w:sz w:val="24"/>
          <w:szCs w:val="24"/>
        </w:rPr>
        <w:t>mācību moduļa struktūrā</w:t>
      </w:r>
      <w:r w:rsidR="00300418">
        <w:rPr>
          <w:rFonts w:eastAsia="Calibri" w:cs="Times New Roman"/>
          <w:sz w:val="24"/>
          <w:szCs w:val="24"/>
        </w:rPr>
        <w:t>;</w:t>
      </w:r>
    </w:p>
    <w:p w14:paraId="56A6B44D" w14:textId="0EB5DA00" w:rsidR="002530F2" w:rsidRPr="003477FE" w:rsidRDefault="0074776E" w:rsidP="004100DE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proofErr w:type="gramStart"/>
      <w:r w:rsidRPr="0074776E">
        <w:rPr>
          <w:rFonts w:eastAsia="Calibri" w:cs="Times New Roman"/>
          <w:sz w:val="24"/>
          <w:szCs w:val="24"/>
        </w:rPr>
        <w:t>e- ap</w:t>
      </w:r>
      <w:proofErr w:type="gramEnd"/>
      <w:r w:rsidRPr="0074776E">
        <w:rPr>
          <w:rFonts w:eastAsia="Calibri" w:cs="Times New Roman"/>
          <w:sz w:val="24"/>
          <w:szCs w:val="24"/>
        </w:rPr>
        <w:t>mācību modulis jāveido tā</w:t>
      </w:r>
      <w:r w:rsidR="004100DE">
        <w:rPr>
          <w:rFonts w:eastAsia="Calibri" w:cs="Times New Roman"/>
          <w:sz w:val="24"/>
          <w:szCs w:val="24"/>
        </w:rPr>
        <w:t>, lai Pasūtītājs neatkarīgi no i</w:t>
      </w:r>
      <w:r w:rsidRPr="0074776E">
        <w:rPr>
          <w:rFonts w:eastAsia="Calibri" w:cs="Times New Roman"/>
          <w:sz w:val="24"/>
          <w:szCs w:val="24"/>
        </w:rPr>
        <w:t>zstrādātāja, patstāvīgi varētu rediģēt sadaļu saturisko daļu no moduļa administrācijas sadaļas.</w:t>
      </w:r>
    </w:p>
    <w:p w14:paraId="545FD586" w14:textId="77777777" w:rsidR="002530F2" w:rsidRPr="003477FE" w:rsidRDefault="002530F2" w:rsidP="004100DE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nodrošināt nepieciešamo savietojamību ar Pasūtītāja rīcībā esošo BURVIS lietotāju pieteikšanās un e-pakalpojuma izpildes rezultātu pārskatu veidošanas jomās:</w:t>
      </w:r>
    </w:p>
    <w:p w14:paraId="7B8F5090" w14:textId="7943F5A7" w:rsidR="002530F2" w:rsidRPr="003477FE" w:rsidRDefault="002530F2" w:rsidP="00E12E9E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 xml:space="preserve">e-apmācību moduļu izvietošanai Pretendents var izmantot esošo NVA </w:t>
      </w:r>
      <w:proofErr w:type="spellStart"/>
      <w:r w:rsidRPr="003477FE">
        <w:rPr>
          <w:rFonts w:eastAsia="Calibri" w:cs="Times New Roman"/>
          <w:sz w:val="24"/>
          <w:szCs w:val="24"/>
        </w:rPr>
        <w:t>Moodle</w:t>
      </w:r>
      <w:proofErr w:type="spellEnd"/>
      <w:r w:rsidRPr="003477FE">
        <w:rPr>
          <w:rFonts w:eastAsia="Calibri" w:cs="Times New Roman"/>
          <w:sz w:val="24"/>
          <w:szCs w:val="24"/>
        </w:rPr>
        <w:t xml:space="preserve"> e-apmācību sistēmu (nepieciešamības gadījumā veicot tās pielāgojumus </w:t>
      </w:r>
      <w:proofErr w:type="spellStart"/>
      <w:r w:rsidRPr="003477FE">
        <w:rPr>
          <w:rFonts w:eastAsia="Calibri" w:cs="Times New Roman"/>
          <w:sz w:val="24"/>
          <w:szCs w:val="24"/>
        </w:rPr>
        <w:t>xAPI</w:t>
      </w:r>
      <w:proofErr w:type="spellEnd"/>
      <w:r w:rsidRPr="003477FE">
        <w:rPr>
          <w:rFonts w:eastAsia="Calibri" w:cs="Times New Roman"/>
          <w:sz w:val="24"/>
          <w:szCs w:val="24"/>
        </w:rPr>
        <w:t xml:space="preserve"> standarta atbalsta nodrošināšanai) vai piegādāt un uzstādīt uz Pasūtītāja serveriem citu, </w:t>
      </w:r>
      <w:proofErr w:type="spellStart"/>
      <w:r w:rsidRPr="003477FE">
        <w:rPr>
          <w:rFonts w:eastAsia="Calibri" w:cs="Times New Roman"/>
          <w:sz w:val="24"/>
          <w:szCs w:val="24"/>
        </w:rPr>
        <w:t>xAPI</w:t>
      </w:r>
      <w:proofErr w:type="spellEnd"/>
      <w:r w:rsidRPr="003477FE">
        <w:rPr>
          <w:rFonts w:eastAsia="Calibri" w:cs="Times New Roman"/>
          <w:sz w:val="24"/>
          <w:szCs w:val="24"/>
        </w:rPr>
        <w:t xml:space="preserve"> standartam atbilstošu e-apmācību moduļu darbināšanai atbilstošu e-vidi </w:t>
      </w:r>
      <w:proofErr w:type="gramStart"/>
      <w:r w:rsidRPr="003477FE">
        <w:rPr>
          <w:rFonts w:eastAsia="Calibri" w:cs="Times New Roman"/>
          <w:sz w:val="24"/>
          <w:szCs w:val="24"/>
        </w:rPr>
        <w:t>(</w:t>
      </w:r>
      <w:proofErr w:type="gramEnd"/>
      <w:r w:rsidRPr="003477FE">
        <w:rPr>
          <w:rFonts w:eastAsia="Calibri" w:cs="Times New Roman"/>
          <w:sz w:val="24"/>
          <w:szCs w:val="24"/>
        </w:rPr>
        <w:t xml:space="preserve">šādā gadījumā jānodrošina arī atgriezeniska saderība, lai e-vidē būtu iespējams izmantot arī citus, līdz šim Pasūtītāja esošajā </w:t>
      </w:r>
      <w:proofErr w:type="spellStart"/>
      <w:r w:rsidRPr="003477FE">
        <w:rPr>
          <w:rFonts w:eastAsia="Calibri" w:cs="Times New Roman"/>
          <w:sz w:val="24"/>
          <w:szCs w:val="24"/>
        </w:rPr>
        <w:t>Moodle</w:t>
      </w:r>
      <w:proofErr w:type="spellEnd"/>
      <w:r w:rsidRPr="003477FE">
        <w:rPr>
          <w:rFonts w:eastAsia="Calibri" w:cs="Times New Roman"/>
          <w:sz w:val="24"/>
          <w:szCs w:val="24"/>
        </w:rPr>
        <w:t xml:space="preserve"> sistēmā izmantotos </w:t>
      </w:r>
      <w:r w:rsidR="007B7842">
        <w:rPr>
          <w:rFonts w:eastAsia="Calibri" w:cs="Times New Roman"/>
          <w:sz w:val="24"/>
          <w:szCs w:val="24"/>
        </w:rPr>
        <w:t>ap</w:t>
      </w:r>
      <w:r w:rsidRPr="003477FE">
        <w:rPr>
          <w:rFonts w:eastAsia="Calibri" w:cs="Times New Roman"/>
          <w:sz w:val="24"/>
          <w:szCs w:val="24"/>
        </w:rPr>
        <w:t>mācību materiālus). Abos gadījumos Pretendentam ir jānodrošina e-vides sadarbība ar Pasūtītāja BURVIS šajā iepirkumā noteiktajā apjomā, kā arī papildus licences</w:t>
      </w:r>
      <w:r w:rsidR="002E29E7">
        <w:rPr>
          <w:rFonts w:eastAsia="Calibri" w:cs="Times New Roman"/>
          <w:sz w:val="24"/>
          <w:szCs w:val="24"/>
        </w:rPr>
        <w:t>,</w:t>
      </w:r>
      <w:r w:rsidRPr="003477FE">
        <w:rPr>
          <w:rFonts w:eastAsia="Calibri" w:cs="Times New Roman"/>
          <w:sz w:val="24"/>
          <w:szCs w:val="24"/>
        </w:rPr>
        <w:t xml:space="preserve"> ja tādas nepieci</w:t>
      </w:r>
      <w:bookmarkStart w:id="2" w:name="_GoBack"/>
      <w:bookmarkEnd w:id="2"/>
      <w:r w:rsidRPr="003477FE">
        <w:rPr>
          <w:rFonts w:eastAsia="Calibri" w:cs="Times New Roman"/>
          <w:sz w:val="24"/>
          <w:szCs w:val="24"/>
        </w:rPr>
        <w:t>ešamas.</w:t>
      </w:r>
    </w:p>
    <w:p w14:paraId="4412B12E" w14:textId="73741467" w:rsidR="002530F2" w:rsidRPr="003477FE" w:rsidRDefault="002530F2" w:rsidP="00E12E9E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 xml:space="preserve">jānodrošina iespēja lietotājiem piekļūt e-apmācību modulim, autentificējoties BURVIS </w:t>
      </w:r>
      <w:r w:rsidR="00CF73DC">
        <w:rPr>
          <w:rFonts w:eastAsia="Calibri" w:cs="Times New Roman"/>
          <w:sz w:val="24"/>
          <w:szCs w:val="24"/>
        </w:rPr>
        <w:t xml:space="preserve">un </w:t>
      </w:r>
      <w:r w:rsidRPr="003477FE">
        <w:rPr>
          <w:rFonts w:eastAsia="Calibri" w:cs="Times New Roman"/>
          <w:sz w:val="24"/>
          <w:szCs w:val="24"/>
        </w:rPr>
        <w:t xml:space="preserve">izmantojot </w:t>
      </w:r>
      <w:proofErr w:type="spellStart"/>
      <w:r w:rsidRPr="00D2489B">
        <w:rPr>
          <w:rFonts w:eastAsia="Calibri" w:cs="Times New Roman"/>
          <w:sz w:val="24"/>
          <w:szCs w:val="24"/>
        </w:rPr>
        <w:t>Single</w:t>
      </w:r>
      <w:proofErr w:type="spellEnd"/>
      <w:r w:rsidRPr="00D2489B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2489B">
        <w:rPr>
          <w:rFonts w:eastAsia="Calibri" w:cs="Times New Roman"/>
          <w:sz w:val="24"/>
          <w:szCs w:val="24"/>
        </w:rPr>
        <w:t>Sign-On</w:t>
      </w:r>
      <w:proofErr w:type="spellEnd"/>
      <w:r w:rsidR="00CF73DC">
        <w:rPr>
          <w:rFonts w:eastAsia="Calibri" w:cs="Times New Roman"/>
          <w:sz w:val="24"/>
          <w:szCs w:val="24"/>
        </w:rPr>
        <w:t xml:space="preserve"> principu</w:t>
      </w:r>
      <w:r w:rsidRPr="003477FE">
        <w:rPr>
          <w:rFonts w:eastAsia="Calibri" w:cs="Times New Roman"/>
          <w:sz w:val="24"/>
          <w:szCs w:val="24"/>
        </w:rPr>
        <w:t>.</w:t>
      </w:r>
    </w:p>
    <w:p w14:paraId="1C23F7C5" w14:textId="462C2051" w:rsidR="002530F2" w:rsidRPr="003477FE" w:rsidRDefault="002530F2" w:rsidP="00E12E9E">
      <w:pPr>
        <w:numPr>
          <w:ilvl w:val="2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jāizveido datu apmaiņas saskarne starp e-apmācību moduļu darbināšanai izmantoto e-vidi un BURVIS datu nodošanai par e-apmācību moduļu izpildes progresu ar mērķi BURVIS nodrošināt sasniegto rezultātu analīzi. Izmantojot izveidoto saskarni, jābūt iespējai nodot BURVIS šādus datus par e-</w:t>
      </w:r>
      <w:r w:rsidR="007B7842">
        <w:rPr>
          <w:rFonts w:eastAsia="Calibri" w:cs="Times New Roman"/>
          <w:sz w:val="24"/>
          <w:szCs w:val="24"/>
        </w:rPr>
        <w:t>ap</w:t>
      </w:r>
      <w:r w:rsidRPr="003477FE">
        <w:rPr>
          <w:rFonts w:eastAsia="Calibri" w:cs="Times New Roman"/>
          <w:sz w:val="24"/>
          <w:szCs w:val="24"/>
        </w:rPr>
        <w:t>mācību moduļa lietošanu:</w:t>
      </w:r>
    </w:p>
    <w:p w14:paraId="2AE5140A" w14:textId="0ABF42A0" w:rsidR="002530F2" w:rsidRPr="003477FE" w:rsidRDefault="00246FFC" w:rsidP="002530F2">
      <w:pPr>
        <w:numPr>
          <w:ilvl w:val="3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e-</w:t>
      </w:r>
      <w:r w:rsidR="002530F2" w:rsidRPr="003477FE">
        <w:rPr>
          <w:rFonts w:eastAsia="Calibri" w:cs="Times New Roman"/>
          <w:sz w:val="24"/>
          <w:szCs w:val="24"/>
        </w:rPr>
        <w:t>apmācības moduļa nosaukums (attēlot moduļa nosaukumu);</w:t>
      </w:r>
    </w:p>
    <w:p w14:paraId="313E8472" w14:textId="4BD7542A" w:rsidR="002530F2" w:rsidRDefault="002530F2" w:rsidP="002530F2">
      <w:pPr>
        <w:numPr>
          <w:ilvl w:val="3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sākuma datums (attēlot lietotāja</w:t>
      </w:r>
      <w:r w:rsidRPr="003477FE">
        <w:rPr>
          <w:rFonts w:eastAsia="Calibri" w:cs="Times New Roman"/>
          <w:sz w:val="24"/>
          <w:szCs w:val="24"/>
        </w:rPr>
        <w:t xml:space="preserve"> pirmās autorizācijas datumu, uzsākot e-apmācību);</w:t>
      </w:r>
    </w:p>
    <w:p w14:paraId="1EC4AAAC" w14:textId="7A003FEB" w:rsidR="003D6941" w:rsidRPr="003477FE" w:rsidRDefault="003D6941" w:rsidP="002530F2">
      <w:pPr>
        <w:numPr>
          <w:ilvl w:val="3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beigu datums (attēlot lietotāja testa </w:t>
      </w:r>
      <w:r w:rsidR="00C42CAC">
        <w:rPr>
          <w:rFonts w:eastAsia="Calibri" w:cs="Times New Roman"/>
          <w:sz w:val="24"/>
          <w:szCs w:val="24"/>
        </w:rPr>
        <w:t>izpildes</w:t>
      </w:r>
      <w:r>
        <w:rPr>
          <w:rFonts w:eastAsia="Calibri" w:cs="Times New Roman"/>
          <w:sz w:val="24"/>
          <w:szCs w:val="24"/>
        </w:rPr>
        <w:t xml:space="preserve"> datumu);</w:t>
      </w:r>
    </w:p>
    <w:p w14:paraId="466BE7D3" w14:textId="66E418D9" w:rsidR="002530F2" w:rsidRDefault="002530F2" w:rsidP="002530F2">
      <w:pPr>
        <w:numPr>
          <w:ilvl w:val="3"/>
          <w:numId w:val="1"/>
        </w:numPr>
        <w:tabs>
          <w:tab w:val="left" w:pos="1418"/>
        </w:tabs>
        <w:autoSpaceDE w:val="0"/>
        <w:autoSpaceDN w:val="0"/>
        <w:adjustRightInd w:val="0"/>
        <w:spacing w:before="120" w:after="0" w:line="240" w:lineRule="auto"/>
        <w:ind w:left="1213" w:hanging="646"/>
        <w:contextualSpacing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testa apguves rezultāts: </w:t>
      </w:r>
    </w:p>
    <w:p w14:paraId="6908A5E6" w14:textId="2CBCC137" w:rsidR="00D448AA" w:rsidRPr="00D448AA" w:rsidRDefault="00D448AA" w:rsidP="00D448AA">
      <w:pPr>
        <w:numPr>
          <w:ilvl w:val="4"/>
          <w:numId w:val="1"/>
        </w:numPr>
        <w:autoSpaceDE w:val="0"/>
        <w:autoSpaceDN w:val="0"/>
        <w:adjustRightInd w:val="0"/>
        <w:spacing w:before="120" w:after="0" w:line="240" w:lineRule="auto"/>
        <w:ind w:left="1843" w:hanging="993"/>
        <w:contextualSpacing/>
        <w:jc w:val="both"/>
        <w:rPr>
          <w:rFonts w:eastAsia="Calibri" w:cs="Times New Roman"/>
          <w:sz w:val="24"/>
          <w:szCs w:val="24"/>
        </w:rPr>
      </w:pPr>
      <w:r w:rsidRPr="00D448AA">
        <w:rPr>
          <w:rFonts w:eastAsia="Calibri" w:cs="Times New Roman"/>
          <w:sz w:val="24"/>
          <w:szCs w:val="24"/>
        </w:rPr>
        <w:t xml:space="preserve">nav apgūts, iegūti punkti no 0 līdz 2, ja lietotājs atbildējis pareizi </w:t>
      </w:r>
      <w:r w:rsidR="00BB4E5F" w:rsidRPr="00D448AA">
        <w:rPr>
          <w:rFonts w:eastAsia="Calibri" w:cs="Times New Roman"/>
          <w:sz w:val="24"/>
          <w:szCs w:val="24"/>
        </w:rPr>
        <w:t xml:space="preserve">līdz </w:t>
      </w:r>
      <w:r w:rsidR="00BB4E5F">
        <w:rPr>
          <w:rFonts w:eastAsia="Calibri" w:cs="Times New Roman"/>
          <w:sz w:val="24"/>
          <w:szCs w:val="24"/>
        </w:rPr>
        <w:t>2</w:t>
      </w:r>
      <w:r w:rsidR="00BB4E5F" w:rsidRPr="00D448AA">
        <w:rPr>
          <w:rFonts w:eastAsia="Calibri" w:cs="Times New Roman"/>
          <w:sz w:val="24"/>
          <w:szCs w:val="24"/>
        </w:rPr>
        <w:t xml:space="preserve"> jautājumiem</w:t>
      </w:r>
      <w:r w:rsidRPr="00D448AA">
        <w:rPr>
          <w:rFonts w:eastAsia="Calibri" w:cs="Times New Roman"/>
          <w:sz w:val="24"/>
          <w:szCs w:val="24"/>
        </w:rPr>
        <w:t>;</w:t>
      </w:r>
    </w:p>
    <w:p w14:paraId="0BD144CC" w14:textId="09E810E2" w:rsidR="00D448AA" w:rsidRPr="00D448AA" w:rsidRDefault="00D448AA" w:rsidP="00D448AA">
      <w:pPr>
        <w:numPr>
          <w:ilvl w:val="4"/>
          <w:numId w:val="1"/>
        </w:numPr>
        <w:autoSpaceDE w:val="0"/>
        <w:autoSpaceDN w:val="0"/>
        <w:adjustRightInd w:val="0"/>
        <w:spacing w:before="120" w:after="0" w:line="240" w:lineRule="auto"/>
        <w:ind w:left="1843" w:hanging="993"/>
        <w:contextualSpacing/>
        <w:jc w:val="both"/>
        <w:rPr>
          <w:rFonts w:eastAsia="Calibri" w:cs="Times New Roman"/>
          <w:sz w:val="24"/>
          <w:szCs w:val="24"/>
        </w:rPr>
      </w:pPr>
      <w:r w:rsidRPr="00D448AA">
        <w:rPr>
          <w:rFonts w:eastAsia="Calibri" w:cs="Times New Roman"/>
          <w:sz w:val="24"/>
          <w:szCs w:val="24"/>
        </w:rPr>
        <w:t>zems apguves līmenis, iegūti punkti no 3 līdz 4, ja lietotājs atbildējis pareizi no 3 līdz 4 jautājumiem;</w:t>
      </w:r>
    </w:p>
    <w:p w14:paraId="7648EA39" w14:textId="6F8CBCF4" w:rsidR="00D448AA" w:rsidRPr="00D448AA" w:rsidRDefault="00D448AA" w:rsidP="00D448AA">
      <w:pPr>
        <w:numPr>
          <w:ilvl w:val="4"/>
          <w:numId w:val="1"/>
        </w:numPr>
        <w:autoSpaceDE w:val="0"/>
        <w:autoSpaceDN w:val="0"/>
        <w:adjustRightInd w:val="0"/>
        <w:spacing w:before="120" w:after="0" w:line="240" w:lineRule="auto"/>
        <w:ind w:left="1843" w:hanging="993"/>
        <w:contextualSpacing/>
        <w:jc w:val="both"/>
        <w:rPr>
          <w:rFonts w:eastAsia="Calibri" w:cs="Times New Roman"/>
          <w:sz w:val="24"/>
          <w:szCs w:val="24"/>
        </w:rPr>
      </w:pPr>
      <w:r w:rsidRPr="00D448AA">
        <w:rPr>
          <w:rFonts w:eastAsia="Calibri" w:cs="Times New Roman"/>
          <w:sz w:val="24"/>
          <w:szCs w:val="24"/>
        </w:rPr>
        <w:t>vidējs apguves līmenis, iegūti punkti no 5 līdz 7, ja lietotājs atbildējis pareizi no 5 līdz 7 jautājumiem;</w:t>
      </w:r>
    </w:p>
    <w:p w14:paraId="664E7BAC" w14:textId="45063BBE" w:rsidR="00D448AA" w:rsidRDefault="00D448AA" w:rsidP="00D448AA">
      <w:pPr>
        <w:numPr>
          <w:ilvl w:val="4"/>
          <w:numId w:val="1"/>
        </w:numPr>
        <w:autoSpaceDE w:val="0"/>
        <w:autoSpaceDN w:val="0"/>
        <w:adjustRightInd w:val="0"/>
        <w:spacing w:before="120" w:after="120" w:line="240" w:lineRule="auto"/>
        <w:ind w:left="1843" w:hanging="992"/>
        <w:contextualSpacing/>
        <w:jc w:val="both"/>
        <w:rPr>
          <w:rFonts w:eastAsia="Calibri" w:cs="Times New Roman"/>
          <w:sz w:val="24"/>
          <w:szCs w:val="24"/>
        </w:rPr>
      </w:pPr>
      <w:r w:rsidRPr="00D448AA">
        <w:rPr>
          <w:rFonts w:eastAsia="Calibri" w:cs="Times New Roman"/>
          <w:sz w:val="24"/>
          <w:szCs w:val="24"/>
        </w:rPr>
        <w:t>augsts apguves līmenis, iegūti punkti no 8 līdz 10, ja lietotājs atbildējis pa</w:t>
      </w:r>
      <w:r w:rsidR="00FB6F42">
        <w:rPr>
          <w:rFonts w:eastAsia="Calibri" w:cs="Times New Roman"/>
          <w:sz w:val="24"/>
          <w:szCs w:val="24"/>
        </w:rPr>
        <w:t>reizi no 8 līdz 10 jautājumiem;</w:t>
      </w:r>
    </w:p>
    <w:p w14:paraId="1B2EB846" w14:textId="7022A81A" w:rsidR="00FB6F42" w:rsidRPr="005F5F73" w:rsidRDefault="00FB6F42" w:rsidP="00FB6F42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eastAsia="Calibri" w:cs="Times New Roman"/>
          <w:sz w:val="24"/>
          <w:szCs w:val="24"/>
        </w:rPr>
      </w:pPr>
      <w:r w:rsidRPr="005F5F73">
        <w:rPr>
          <w:rFonts w:eastAsia="Calibri" w:cs="Times New Roman"/>
          <w:sz w:val="24"/>
          <w:szCs w:val="24"/>
        </w:rPr>
        <w:t xml:space="preserve">nodrošināt autorizēto lietotāju apmierinātības </w:t>
      </w:r>
      <w:proofErr w:type="spellStart"/>
      <w:r w:rsidRPr="005F5F73">
        <w:rPr>
          <w:rFonts w:eastAsia="Calibri" w:cs="Times New Roman"/>
          <w:sz w:val="24"/>
          <w:szCs w:val="24"/>
        </w:rPr>
        <w:t>novērējumu</w:t>
      </w:r>
      <w:proofErr w:type="spellEnd"/>
      <w:r w:rsidRPr="005F5F73">
        <w:rPr>
          <w:rFonts w:eastAsia="Calibri" w:cs="Times New Roman"/>
          <w:sz w:val="24"/>
          <w:szCs w:val="24"/>
        </w:rPr>
        <w:t xml:space="preserve"> (skala 1-slikti, skala 5-labi), vērtējot dažādus rādītājus: tehnisko nodrošinājumu, satura un </w:t>
      </w:r>
      <w:proofErr w:type="spellStart"/>
      <w:r w:rsidRPr="005F5F73">
        <w:rPr>
          <w:rFonts w:eastAsia="Calibri" w:cs="Times New Roman"/>
          <w:sz w:val="24"/>
          <w:szCs w:val="24"/>
        </w:rPr>
        <w:t>uzveres</w:t>
      </w:r>
      <w:proofErr w:type="spellEnd"/>
      <w:r w:rsidRPr="005F5F73">
        <w:rPr>
          <w:rFonts w:eastAsia="Calibri" w:cs="Times New Roman"/>
          <w:sz w:val="24"/>
          <w:szCs w:val="24"/>
        </w:rPr>
        <w:t xml:space="preserve"> vieglumu, iegūto prasmju lietderīgumu.</w:t>
      </w:r>
    </w:p>
    <w:p w14:paraId="01AD057A" w14:textId="5BB34CF7" w:rsidR="002530F2" w:rsidRPr="00D2489B" w:rsidRDefault="00D2489B" w:rsidP="00741408">
      <w:pPr>
        <w:numPr>
          <w:ilvl w:val="3"/>
          <w:numId w:val="1"/>
        </w:num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567"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i</w:t>
      </w:r>
      <w:r w:rsidR="002530F2" w:rsidRPr="00361676">
        <w:rPr>
          <w:rFonts w:eastAsia="Calibri" w:cs="Times New Roman"/>
          <w:sz w:val="24"/>
          <w:szCs w:val="24"/>
        </w:rPr>
        <w:t>zstrādes gaitā Pretendentam jāpiegādā sekojoši nodevumi: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4439"/>
        <w:gridCol w:w="3879"/>
      </w:tblGrid>
      <w:tr w:rsidR="002530F2" w:rsidRPr="003477FE" w14:paraId="5C1814B6" w14:textId="77777777" w:rsidTr="005F5F73">
        <w:trPr>
          <w:trHeight w:val="355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D303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ind w:left="1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ID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150C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Nodevuma nosaukums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0F9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Iesniegšanas formāts</w:t>
            </w:r>
          </w:p>
        </w:tc>
      </w:tr>
      <w:tr w:rsidR="002530F2" w:rsidRPr="003477FE" w14:paraId="2B86DB84" w14:textId="77777777" w:rsidTr="005F5F73">
        <w:trPr>
          <w:trHeight w:val="698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575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ind w:left="1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N1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D16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 w:rsidRPr="003477FE">
              <w:rPr>
                <w:rFonts w:eastAsia="Calibri" w:cs="Times New Roman"/>
                <w:sz w:val="24"/>
                <w:szCs w:val="24"/>
              </w:rPr>
              <w:t>tematiskā satura apraksts (</w:t>
            </w:r>
            <w:proofErr w:type="spellStart"/>
            <w:r w:rsidRPr="003477FE">
              <w:rPr>
                <w:rFonts w:eastAsia="Calibri" w:cs="Times New Roman"/>
                <w:sz w:val="24"/>
                <w:szCs w:val="24"/>
              </w:rPr>
              <w:t>story</w:t>
            </w:r>
            <w:proofErr w:type="spellEnd"/>
            <w:r w:rsidRPr="003477F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477FE">
              <w:rPr>
                <w:rFonts w:eastAsia="Calibri" w:cs="Times New Roman"/>
                <w:sz w:val="24"/>
                <w:szCs w:val="24"/>
              </w:rPr>
              <w:t>board</w:t>
            </w:r>
            <w:proofErr w:type="spellEnd"/>
            <w:r w:rsidRPr="003477FE">
              <w:rPr>
                <w:rFonts w:eastAsia="Calibri" w:cs="Times New Roman"/>
                <w:sz w:val="24"/>
                <w:szCs w:val="24"/>
              </w:rPr>
              <w:t xml:space="preserve">), t.sk. audiāli-vizuāli materiālu, </w:t>
            </w:r>
            <w:proofErr w:type="spellStart"/>
            <w:r w:rsidRPr="003477FE">
              <w:rPr>
                <w:rFonts w:eastAsia="Calibri" w:cs="Times New Roman"/>
                <w:sz w:val="24"/>
                <w:szCs w:val="24"/>
              </w:rPr>
              <w:t>dialogsimulāciju</w:t>
            </w:r>
            <w:proofErr w:type="spellEnd"/>
            <w:r w:rsidRPr="003477FE">
              <w:rPr>
                <w:rFonts w:eastAsia="Calibri" w:cs="Times New Roman"/>
                <w:sz w:val="24"/>
                <w:szCs w:val="24"/>
              </w:rPr>
              <w:t xml:space="preserve"> apraksts, pašpārbaudes iespēju apraksts un </w:t>
            </w:r>
            <w:r w:rsidRPr="003477FE">
              <w:rPr>
                <w:rFonts w:eastAsia="Calibri" w:cs="Times New Roman"/>
                <w:sz w:val="24"/>
                <w:szCs w:val="24"/>
              </w:rPr>
              <w:lastRenderedPageBreak/>
              <w:t>e-apmācību moduļa pārbaudes testa jautājumi un atbildes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F0E" w14:textId="7805A5AD" w:rsidR="002530F2" w:rsidRPr="003477FE" w:rsidRDefault="002530F2" w:rsidP="005221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Iesniedz elektroniski</w:t>
            </w:r>
          </w:p>
        </w:tc>
      </w:tr>
      <w:tr w:rsidR="002530F2" w:rsidRPr="003477FE" w14:paraId="41793548" w14:textId="77777777" w:rsidTr="005F5F73">
        <w:trPr>
          <w:trHeight w:val="98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FF7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ind w:left="1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N2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ED7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e-vides un BURVIS integrācijai nepieciešamo pielāgojumu prasību specifikācija un projektējuma apraksts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E89" w14:textId="231E696A" w:rsidR="002530F2" w:rsidRPr="003477FE" w:rsidRDefault="002530F2" w:rsidP="004C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Iesniedz elektroniski </w:t>
            </w:r>
            <w:r w:rsidR="005221F3">
              <w:rPr>
                <w:rFonts w:eastAsia="Times New Roman" w:cs="Times New Roman"/>
                <w:sz w:val="24"/>
                <w:szCs w:val="24"/>
                <w:lang w:eastAsia="lv-LV"/>
              </w:rPr>
              <w:t>Pretendenta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916B3">
              <w:rPr>
                <w:rFonts w:eastAsia="Times New Roman" w:cs="Times New Roman"/>
                <w:sz w:val="24"/>
                <w:szCs w:val="24"/>
                <w:lang w:eastAsia="lv-LV"/>
              </w:rPr>
              <w:t>parakstītu</w:t>
            </w:r>
          </w:p>
        </w:tc>
      </w:tr>
      <w:tr w:rsidR="002530F2" w:rsidRPr="003477FE" w14:paraId="6EFD7F2D" w14:textId="77777777" w:rsidTr="005F5F73">
        <w:trPr>
          <w:trHeight w:val="71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DA21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ind w:left="1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N3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0F0F" w14:textId="3C3DF788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e-</w:t>
            </w:r>
            <w:r w:rsidR="007B7842">
              <w:rPr>
                <w:rFonts w:eastAsia="Times New Roman" w:cs="Times New Roman"/>
                <w:sz w:val="24"/>
                <w:szCs w:val="24"/>
                <w:lang w:eastAsia="lv-LV"/>
              </w:rPr>
              <w:t>ap</w:t>
            </w: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mācību moduļa veidne ar Pasūtītāja vajadzībām pielāgoto grafisko dizainu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1F2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>Iesniedz ele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k</w:t>
            </w: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>troniski</w:t>
            </w:r>
          </w:p>
        </w:tc>
      </w:tr>
      <w:tr w:rsidR="002530F2" w:rsidRPr="003477FE" w14:paraId="6C9A8967" w14:textId="77777777" w:rsidTr="00D86402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DF61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ind w:left="1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N4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53CB" w14:textId="42561B3B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e-</w:t>
            </w:r>
            <w:r w:rsidR="007B7842">
              <w:rPr>
                <w:rFonts w:eastAsia="Times New Roman" w:cs="Times New Roman"/>
                <w:sz w:val="24"/>
                <w:szCs w:val="24"/>
                <w:lang w:eastAsia="lv-LV"/>
              </w:rPr>
              <w:t>ap</w:t>
            </w: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mācību moduļa pakotne ievietošanai e-vidē atbilstošā formātā, e-vides instalācijas pakotne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E7D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>Iesniedz ele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k</w:t>
            </w: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>troniski</w:t>
            </w:r>
          </w:p>
        </w:tc>
      </w:tr>
      <w:tr w:rsidR="002530F2" w:rsidRPr="003477FE" w14:paraId="51AB6336" w14:textId="77777777" w:rsidTr="005F5F73">
        <w:trPr>
          <w:trHeight w:val="968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2854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ind w:left="1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N5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1EB8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e-vides un BURVIS integrācijai nepieciešamo pielāgojumu instalācijas datņu komplekts (pirmkodi un </w:t>
            </w:r>
            <w:proofErr w:type="spellStart"/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izpildkodi</w:t>
            </w:r>
            <w:proofErr w:type="spellEnd"/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4A98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>Iesniedz ele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k</w:t>
            </w: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>troniski</w:t>
            </w:r>
          </w:p>
        </w:tc>
      </w:tr>
      <w:tr w:rsidR="002530F2" w:rsidRPr="003477FE" w14:paraId="1F6FCB20" w14:textId="77777777" w:rsidTr="00741408">
        <w:trPr>
          <w:trHeight w:val="578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F16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ind w:left="1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N6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BB1F" w14:textId="192428FD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e-</w:t>
            </w:r>
            <w:r w:rsidR="007B7842">
              <w:rPr>
                <w:rFonts w:eastAsia="Times New Roman" w:cs="Times New Roman"/>
                <w:sz w:val="24"/>
                <w:szCs w:val="24"/>
                <w:lang w:eastAsia="lv-LV"/>
              </w:rPr>
              <w:t>ap</w:t>
            </w: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mācību moduļa testēšanas nodevumi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CB8" w14:textId="360C125B" w:rsidR="002530F2" w:rsidRPr="003477FE" w:rsidRDefault="002530F2" w:rsidP="004C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Iesniedz elektroniski </w:t>
            </w:r>
            <w:r w:rsidR="008916B3" w:rsidRPr="008916B3">
              <w:rPr>
                <w:rFonts w:eastAsia="Times New Roman" w:cs="Times New Roman"/>
                <w:sz w:val="24"/>
                <w:szCs w:val="24"/>
                <w:lang w:eastAsia="lv-LV"/>
              </w:rPr>
              <w:t>Pretendenta parakstītu</w:t>
            </w:r>
          </w:p>
        </w:tc>
      </w:tr>
      <w:tr w:rsidR="002530F2" w:rsidRPr="003477FE" w14:paraId="707A58C7" w14:textId="77777777" w:rsidTr="00D86402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3AA8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ind w:left="1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N7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311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e-vides un BURVIS integrācijai nepieciešamo pielāgojumu testēšanas nodevumi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A51" w14:textId="1A534708" w:rsidR="002530F2" w:rsidRPr="003477FE" w:rsidRDefault="002530F2" w:rsidP="004C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Iesniedz elektroniski </w:t>
            </w:r>
            <w:r w:rsidR="008916B3" w:rsidRPr="008916B3">
              <w:rPr>
                <w:rFonts w:eastAsia="Times New Roman" w:cs="Times New Roman"/>
                <w:sz w:val="24"/>
                <w:szCs w:val="24"/>
                <w:lang w:eastAsia="lv-LV"/>
              </w:rPr>
              <w:t>Pretendenta parakstītu</w:t>
            </w:r>
          </w:p>
        </w:tc>
      </w:tr>
      <w:tr w:rsidR="002530F2" w:rsidRPr="003477FE" w14:paraId="4CA4A2F7" w14:textId="77777777" w:rsidTr="005F5F73">
        <w:trPr>
          <w:trHeight w:val="40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C4F4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ind w:left="1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N8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8575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>lietotāja instrukcija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18D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>Iesniedz ele</w:t>
            </w:r>
            <w:r>
              <w:rPr>
                <w:rFonts w:eastAsia="Times New Roman" w:cs="Times New Roman"/>
                <w:sz w:val="24"/>
                <w:szCs w:val="24"/>
                <w:lang w:eastAsia="lv-LV"/>
              </w:rPr>
              <w:t>k</w:t>
            </w: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>troniski</w:t>
            </w:r>
          </w:p>
        </w:tc>
      </w:tr>
      <w:tr w:rsidR="002530F2" w:rsidRPr="003477FE" w14:paraId="39A6BEAB" w14:textId="77777777" w:rsidTr="00741408">
        <w:trPr>
          <w:trHeight w:val="58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C847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ind w:left="171"/>
              <w:contextualSpacing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N9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30DE" w14:textId="77777777" w:rsidR="002530F2" w:rsidRPr="003477FE" w:rsidRDefault="002530F2" w:rsidP="00D86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3477FE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e-vides administratora instrukcija 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B61F" w14:textId="4D58C480" w:rsidR="002530F2" w:rsidRPr="003477FE" w:rsidRDefault="002530F2" w:rsidP="004C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1187A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Iesniedz elektroniski </w:t>
            </w:r>
            <w:r w:rsidR="008916B3" w:rsidRPr="008916B3">
              <w:rPr>
                <w:rFonts w:eastAsia="Times New Roman" w:cs="Times New Roman"/>
                <w:sz w:val="24"/>
                <w:szCs w:val="24"/>
                <w:lang w:eastAsia="lv-LV"/>
              </w:rPr>
              <w:t>Pretendenta parakstītu</w:t>
            </w:r>
          </w:p>
        </w:tc>
      </w:tr>
    </w:tbl>
    <w:p w14:paraId="4CED862E" w14:textId="77777777" w:rsidR="002530F2" w:rsidRPr="003477FE" w:rsidRDefault="002530F2" w:rsidP="002530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lv-LV"/>
        </w:rPr>
      </w:pPr>
    </w:p>
    <w:p w14:paraId="1B24F7F3" w14:textId="6C054974" w:rsidR="002530F2" w:rsidRPr="003477FE" w:rsidRDefault="002530F2" w:rsidP="0046750D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Times New Roman"/>
          <w:sz w:val="24"/>
          <w:szCs w:val="24"/>
          <w:lang w:eastAsia="lv-LV"/>
        </w:rPr>
      </w:pPr>
      <w:r w:rsidRPr="003477FE">
        <w:rPr>
          <w:rFonts w:eastAsia="Times New Roman" w:cs="Times New Roman"/>
          <w:sz w:val="24"/>
          <w:szCs w:val="24"/>
          <w:lang w:eastAsia="lv-LV"/>
        </w:rPr>
        <w:t xml:space="preserve">Darbu izpildes gaitā Pretendentam jānodrošina nepieciešamais </w:t>
      </w:r>
      <w:r w:rsidR="00202470" w:rsidRPr="003477FE">
        <w:rPr>
          <w:rFonts w:eastAsia="Times New Roman" w:cs="Times New Roman"/>
          <w:sz w:val="24"/>
          <w:szCs w:val="24"/>
          <w:lang w:eastAsia="lv-LV"/>
        </w:rPr>
        <w:t xml:space="preserve">pasākumu </w:t>
      </w:r>
      <w:r w:rsidRPr="003477FE">
        <w:rPr>
          <w:rFonts w:eastAsia="Times New Roman" w:cs="Times New Roman"/>
          <w:sz w:val="24"/>
          <w:szCs w:val="24"/>
          <w:lang w:eastAsia="lv-LV"/>
        </w:rPr>
        <w:t>pārvaldības kopums.</w:t>
      </w:r>
    </w:p>
    <w:p w14:paraId="7448EC3B" w14:textId="77777777" w:rsidR="002530F2" w:rsidRPr="003477FE" w:rsidRDefault="002530F2" w:rsidP="002530F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rPr>
          <w:rFonts w:eastAsia="Calibri" w:cs="Times New Roman"/>
          <w:b/>
          <w:bCs/>
          <w:sz w:val="24"/>
          <w:szCs w:val="24"/>
        </w:rPr>
      </w:pPr>
      <w:r w:rsidRPr="003477FE">
        <w:rPr>
          <w:rFonts w:eastAsia="Calibri" w:cs="Times New Roman"/>
          <w:b/>
          <w:bCs/>
          <w:sz w:val="24"/>
          <w:szCs w:val="24"/>
        </w:rPr>
        <w:t>DARBA UZDEVUMA IZPILDES PAMATRĀDĪTĀJI UN KRITISKIE LAIKA IEROBEŽOJUMI UN PIEŅĒMUMI</w:t>
      </w:r>
    </w:p>
    <w:p w14:paraId="2C9B9429" w14:textId="26E4A6FA" w:rsidR="002530F2" w:rsidRPr="003477FE" w:rsidRDefault="002530F2" w:rsidP="002530F2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bCs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 xml:space="preserve">Pretendentam e-apmācības moduļa noteiktie nodevumi no N1 līdz N9 ir jāiesniedz līdz </w:t>
      </w:r>
      <w:r>
        <w:rPr>
          <w:rFonts w:eastAsia="Calibri" w:cs="Times New Roman"/>
          <w:b/>
          <w:sz w:val="24"/>
          <w:szCs w:val="24"/>
        </w:rPr>
        <w:t xml:space="preserve">2019. </w:t>
      </w:r>
      <w:r w:rsidRPr="00E85323">
        <w:rPr>
          <w:rFonts w:eastAsia="Calibri" w:cs="Times New Roman"/>
          <w:b/>
          <w:sz w:val="24"/>
          <w:szCs w:val="24"/>
        </w:rPr>
        <w:t xml:space="preserve">gada </w:t>
      </w:r>
      <w:r w:rsidR="008D1BEA">
        <w:rPr>
          <w:rFonts w:eastAsia="Calibri" w:cs="Times New Roman"/>
          <w:b/>
          <w:sz w:val="24"/>
          <w:szCs w:val="24"/>
        </w:rPr>
        <w:t>31. maijam</w:t>
      </w:r>
      <w:r w:rsidR="007B7842">
        <w:rPr>
          <w:rFonts w:eastAsia="Calibri" w:cs="Times New Roman"/>
          <w:b/>
          <w:sz w:val="24"/>
          <w:szCs w:val="24"/>
        </w:rPr>
        <w:t>.</w:t>
      </w:r>
    </w:p>
    <w:p w14:paraId="678FC521" w14:textId="77777777" w:rsidR="002530F2" w:rsidRPr="004D6341" w:rsidRDefault="002530F2" w:rsidP="002530F2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P</w:t>
      </w:r>
      <w:r>
        <w:rPr>
          <w:rFonts w:eastAsia="Calibri" w:cs="Times New Roman"/>
          <w:sz w:val="24"/>
          <w:szCs w:val="24"/>
        </w:rPr>
        <w:t>retendents ir tiesīgs iesniegt p</w:t>
      </w:r>
      <w:r w:rsidRPr="003477FE">
        <w:rPr>
          <w:rFonts w:eastAsia="Calibri" w:cs="Times New Roman"/>
          <w:sz w:val="24"/>
          <w:szCs w:val="24"/>
        </w:rPr>
        <w:t xml:space="preserve">iegādes pa daļām, iepriekš vienojoties par daļu saturu un iesniegšanas termiņiem, atbilstoši </w:t>
      </w:r>
      <w:r w:rsidRPr="004D6341">
        <w:rPr>
          <w:rFonts w:eastAsia="Calibri" w:cs="Times New Roman"/>
          <w:sz w:val="24"/>
          <w:szCs w:val="24"/>
        </w:rPr>
        <w:t>atspoguļojot to kalendārajā plānā.</w:t>
      </w:r>
    </w:p>
    <w:p w14:paraId="118A73D5" w14:textId="243D27BA" w:rsidR="002530F2" w:rsidRPr="004D6341" w:rsidRDefault="002530F2" w:rsidP="002530F2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4D6341">
        <w:rPr>
          <w:rFonts w:eastAsia="Calibri" w:cs="Times New Roman"/>
          <w:sz w:val="24"/>
          <w:szCs w:val="24"/>
        </w:rPr>
        <w:t xml:space="preserve">Nepieciešamības gadījumā Pretendents un Pasūtītājs līguma izpildes gaitā var vienoties par iepriekš definēto </w:t>
      </w:r>
      <w:r w:rsidR="001009E1" w:rsidRPr="004D6341">
        <w:rPr>
          <w:rFonts w:eastAsia="Calibri" w:cs="Times New Roman"/>
          <w:sz w:val="24"/>
          <w:szCs w:val="24"/>
        </w:rPr>
        <w:t>nodevumu</w:t>
      </w:r>
      <w:r w:rsidRPr="004D6341">
        <w:rPr>
          <w:rFonts w:eastAsia="Calibri" w:cs="Times New Roman"/>
          <w:sz w:val="24"/>
          <w:szCs w:val="24"/>
        </w:rPr>
        <w:t xml:space="preserve"> apvienošanu vai sadalīšanu. </w:t>
      </w:r>
      <w:r w:rsidR="001009E1" w:rsidRPr="00D448AA">
        <w:rPr>
          <w:rFonts w:eastAsia="Calibri" w:cs="Times New Roman"/>
          <w:sz w:val="24"/>
          <w:szCs w:val="24"/>
        </w:rPr>
        <w:t>Š</w:t>
      </w:r>
      <w:r w:rsidRPr="00D448AA">
        <w:rPr>
          <w:rFonts w:eastAsia="Calibri" w:cs="Times New Roman"/>
          <w:sz w:val="24"/>
          <w:szCs w:val="24"/>
        </w:rPr>
        <w:t>ādas izmaiņas stājas spēkā tikai pēc abpusējas saskaņošanas un vienošanās parakstīšanas.</w:t>
      </w:r>
    </w:p>
    <w:p w14:paraId="078A7AFD" w14:textId="77777777" w:rsidR="002530F2" w:rsidRPr="003477FE" w:rsidRDefault="002530F2" w:rsidP="002530F2">
      <w:pPr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4D6341">
        <w:rPr>
          <w:rFonts w:eastAsia="Calibri" w:cs="Times New Roman"/>
          <w:sz w:val="24"/>
          <w:szCs w:val="24"/>
        </w:rPr>
        <w:t xml:space="preserve">Tiek pieņemts, ka darbu uzsākšanas </w:t>
      </w:r>
      <w:r w:rsidRPr="00D448AA">
        <w:rPr>
          <w:rFonts w:eastAsia="Calibri" w:cs="Times New Roman"/>
          <w:sz w:val="24"/>
          <w:szCs w:val="24"/>
        </w:rPr>
        <w:t>datums ir no līguma noslēgšanas brīža.</w:t>
      </w:r>
    </w:p>
    <w:p w14:paraId="2DA6D9FE" w14:textId="7047BAAA" w:rsidR="002530F2" w:rsidRPr="003477FE" w:rsidRDefault="002530F2" w:rsidP="0046750D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 xml:space="preserve">Darbu izpildes laikā ir cieši jāsadarbojas </w:t>
      </w:r>
      <w:proofErr w:type="gramStart"/>
      <w:r w:rsidRPr="003477FE">
        <w:rPr>
          <w:rFonts w:eastAsia="Calibri" w:cs="Times New Roman"/>
          <w:sz w:val="24"/>
          <w:szCs w:val="24"/>
        </w:rPr>
        <w:t>ar Pasūtītāja BURVIS</w:t>
      </w:r>
      <w:proofErr w:type="gramEnd"/>
      <w:r w:rsidRPr="003477FE">
        <w:rPr>
          <w:rFonts w:eastAsia="Calibri" w:cs="Times New Roman"/>
          <w:sz w:val="24"/>
          <w:szCs w:val="24"/>
        </w:rPr>
        <w:t xml:space="preserve"> </w:t>
      </w:r>
      <w:r w:rsidR="00CF73DC">
        <w:rPr>
          <w:rFonts w:eastAsia="Calibri" w:cs="Times New Roman"/>
          <w:sz w:val="24"/>
          <w:szCs w:val="24"/>
        </w:rPr>
        <w:t>uzturētāju</w:t>
      </w:r>
      <w:r w:rsidRPr="003477FE">
        <w:rPr>
          <w:rFonts w:eastAsia="Calibri" w:cs="Times New Roman"/>
          <w:sz w:val="24"/>
          <w:szCs w:val="24"/>
        </w:rPr>
        <w:t xml:space="preserve"> un izstrādātai programmatūrai ir jāstrādā kopā ar BURVIS šajā darba uzdevumā noteiktās sadarbības ietvaros.</w:t>
      </w:r>
    </w:p>
    <w:p w14:paraId="7505AA0E" w14:textId="5929C6BD" w:rsidR="002530F2" w:rsidRPr="003477FE" w:rsidRDefault="002530F2" w:rsidP="002530F2">
      <w:pPr>
        <w:numPr>
          <w:ilvl w:val="0"/>
          <w:numId w:val="3"/>
        </w:numPr>
        <w:autoSpaceDE w:val="0"/>
        <w:autoSpaceDN w:val="0"/>
        <w:adjustRightInd w:val="0"/>
        <w:spacing w:after="120" w:line="257" w:lineRule="auto"/>
        <w:ind w:left="357" w:hanging="357"/>
        <w:rPr>
          <w:rFonts w:eastAsia="Calibri" w:cs="Times New Roman"/>
          <w:b/>
          <w:bCs/>
          <w:sz w:val="24"/>
          <w:szCs w:val="24"/>
        </w:rPr>
      </w:pPr>
      <w:r w:rsidRPr="003477FE">
        <w:rPr>
          <w:rFonts w:eastAsia="Calibri" w:cs="Times New Roman"/>
          <w:b/>
          <w:bCs/>
          <w:sz w:val="24"/>
          <w:szCs w:val="24"/>
        </w:rPr>
        <w:t>E-APMĀCĪBU MODUĻ</w:t>
      </w:r>
      <w:r w:rsidR="004D6341">
        <w:rPr>
          <w:rFonts w:eastAsia="Calibri" w:cs="Times New Roman"/>
          <w:b/>
          <w:bCs/>
          <w:sz w:val="24"/>
          <w:szCs w:val="24"/>
        </w:rPr>
        <w:t>A</w:t>
      </w:r>
      <w:r w:rsidRPr="003477FE">
        <w:rPr>
          <w:rFonts w:eastAsia="Calibri" w:cs="Times New Roman"/>
          <w:b/>
          <w:bCs/>
          <w:sz w:val="24"/>
          <w:szCs w:val="24"/>
        </w:rPr>
        <w:t xml:space="preserve"> IEVIETOŠANA APMĀCĪBU E-VIDĒ</w:t>
      </w:r>
    </w:p>
    <w:p w14:paraId="7559D18B" w14:textId="32BA1508" w:rsidR="002530F2" w:rsidRPr="003477FE" w:rsidRDefault="002530F2" w:rsidP="002530F2">
      <w:pPr>
        <w:autoSpaceDE w:val="0"/>
        <w:autoSpaceDN w:val="0"/>
        <w:adjustRightInd w:val="0"/>
        <w:spacing w:after="0" w:line="256" w:lineRule="auto"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Jānodrošina e-apmācību moduļ</w:t>
      </w:r>
      <w:r w:rsidR="004D6341">
        <w:rPr>
          <w:rFonts w:eastAsia="Calibri" w:cs="Times New Roman"/>
          <w:sz w:val="24"/>
          <w:szCs w:val="24"/>
        </w:rPr>
        <w:t>a</w:t>
      </w:r>
      <w:r w:rsidRPr="003477FE">
        <w:rPr>
          <w:rFonts w:eastAsia="Calibri" w:cs="Times New Roman"/>
          <w:sz w:val="24"/>
          <w:szCs w:val="24"/>
        </w:rPr>
        <w:t xml:space="preserve"> piegāde un uzstādīšana Pretendenta izvēlētajā e-vidē.</w:t>
      </w:r>
    </w:p>
    <w:p w14:paraId="11C8C872" w14:textId="27C59B9D" w:rsidR="002530F2" w:rsidRPr="003477FE" w:rsidRDefault="002530F2" w:rsidP="002530F2">
      <w:pPr>
        <w:autoSpaceDE w:val="0"/>
        <w:autoSpaceDN w:val="0"/>
        <w:adjustRightInd w:val="0"/>
        <w:spacing w:after="0" w:line="256" w:lineRule="auto"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Jāveic e-apmācību moduļ</w:t>
      </w:r>
      <w:r w:rsidR="004D6341">
        <w:rPr>
          <w:rFonts w:eastAsia="Calibri" w:cs="Times New Roman"/>
          <w:sz w:val="24"/>
          <w:szCs w:val="24"/>
        </w:rPr>
        <w:t>a</w:t>
      </w:r>
      <w:r w:rsidRPr="003477FE">
        <w:rPr>
          <w:rFonts w:eastAsia="Calibri" w:cs="Times New Roman"/>
          <w:sz w:val="24"/>
          <w:szCs w:val="24"/>
        </w:rPr>
        <w:t xml:space="preserve"> testēšana Pretendenta izvēlētajā e-vidē.</w:t>
      </w:r>
    </w:p>
    <w:p w14:paraId="5EBE7622" w14:textId="17100744" w:rsidR="002530F2" w:rsidRDefault="002530F2" w:rsidP="002530F2">
      <w:pPr>
        <w:autoSpaceDE w:val="0"/>
        <w:autoSpaceDN w:val="0"/>
        <w:adjustRightInd w:val="0"/>
        <w:spacing w:after="120" w:line="256" w:lineRule="auto"/>
        <w:jc w:val="both"/>
        <w:rPr>
          <w:rFonts w:eastAsia="Calibri" w:cs="Times New Roman"/>
          <w:sz w:val="24"/>
          <w:szCs w:val="24"/>
        </w:rPr>
      </w:pPr>
      <w:r w:rsidRPr="003477FE">
        <w:rPr>
          <w:rFonts w:eastAsia="Calibri" w:cs="Times New Roman"/>
          <w:sz w:val="24"/>
          <w:szCs w:val="24"/>
        </w:rPr>
        <w:t>Pēc testēšanas veikšanas, lai novērstu konstatētas nepilnības, jāveic e-apmācību moduļ</w:t>
      </w:r>
      <w:r w:rsidR="004D6341">
        <w:rPr>
          <w:rFonts w:eastAsia="Calibri" w:cs="Times New Roman"/>
          <w:sz w:val="24"/>
          <w:szCs w:val="24"/>
        </w:rPr>
        <w:t>a</w:t>
      </w:r>
      <w:r w:rsidRPr="003477FE">
        <w:rPr>
          <w:rFonts w:eastAsia="Calibri" w:cs="Times New Roman"/>
          <w:sz w:val="24"/>
          <w:szCs w:val="24"/>
        </w:rPr>
        <w:t xml:space="preserve"> pilnveidošana un t</w:t>
      </w:r>
      <w:r w:rsidR="004D6341">
        <w:rPr>
          <w:rFonts w:eastAsia="Calibri" w:cs="Times New Roman"/>
          <w:sz w:val="24"/>
          <w:szCs w:val="24"/>
        </w:rPr>
        <w:t>ā</w:t>
      </w:r>
      <w:r w:rsidRPr="003477FE">
        <w:rPr>
          <w:rFonts w:eastAsia="Calibri" w:cs="Times New Roman"/>
          <w:sz w:val="24"/>
          <w:szCs w:val="24"/>
        </w:rPr>
        <w:t xml:space="preserve"> lietošanas</w:t>
      </w:r>
      <w:r w:rsidR="004D6341">
        <w:rPr>
          <w:rFonts w:eastAsia="Calibri" w:cs="Times New Roman"/>
          <w:sz w:val="24"/>
          <w:szCs w:val="24"/>
        </w:rPr>
        <w:t xml:space="preserve">, </w:t>
      </w:r>
      <w:r w:rsidRPr="003477FE">
        <w:rPr>
          <w:rFonts w:eastAsia="Calibri" w:cs="Times New Roman"/>
          <w:sz w:val="24"/>
          <w:szCs w:val="24"/>
        </w:rPr>
        <w:t>un administrēšanas uzlabošana.</w:t>
      </w:r>
    </w:p>
    <w:p w14:paraId="1E687E5C" w14:textId="3C8C01EF" w:rsidR="002563C3" w:rsidRPr="00D448AA" w:rsidRDefault="002563C3">
      <w:pPr>
        <w:pStyle w:val="ListParagraph"/>
        <w:numPr>
          <w:ilvl w:val="0"/>
          <w:numId w:val="3"/>
        </w:numPr>
      </w:pPr>
      <w:r w:rsidRPr="002563C3">
        <w:rPr>
          <w:rFonts w:eastAsia="Calibri" w:cs="Times New Roman"/>
          <w:b/>
          <w:bCs/>
          <w:sz w:val="24"/>
          <w:szCs w:val="24"/>
        </w:rPr>
        <w:t>PRIEKŠLIKUMS MINIMĀLAJAM E-APMĀCĪBAS MODUĻA</w:t>
      </w:r>
      <w:r>
        <w:rPr>
          <w:rFonts w:eastAsia="Calibri" w:cs="Times New Roman"/>
          <w:b/>
          <w:bCs/>
          <w:sz w:val="24"/>
          <w:szCs w:val="24"/>
        </w:rPr>
        <w:t xml:space="preserve"> </w:t>
      </w:r>
      <w:r w:rsidRPr="002563C3">
        <w:rPr>
          <w:rFonts w:eastAsia="Calibri" w:cs="Times New Roman"/>
          <w:b/>
          <w:bCs/>
          <w:sz w:val="24"/>
          <w:szCs w:val="24"/>
        </w:rPr>
        <w:t xml:space="preserve">TEMATISKAJAM SATURAM E-APMĀCĪBAS PROGRAMMAI </w:t>
      </w:r>
    </w:p>
    <w:p w14:paraId="60AF14B9" w14:textId="62331419" w:rsidR="002530F2" w:rsidRPr="002563C3" w:rsidRDefault="002530F2" w:rsidP="00D448AA">
      <w:pPr>
        <w:autoSpaceDE w:val="0"/>
        <w:autoSpaceDN w:val="0"/>
        <w:adjustRightInd w:val="0"/>
        <w:spacing w:after="120" w:line="257" w:lineRule="auto"/>
        <w:ind w:left="357"/>
        <w:rPr>
          <w:rFonts w:cs="Times New Roman"/>
          <w:b/>
          <w:bCs/>
          <w:sz w:val="24"/>
          <w:szCs w:val="24"/>
        </w:rPr>
      </w:pPr>
      <w:r w:rsidRPr="002563C3">
        <w:rPr>
          <w:rFonts w:cs="Times New Roman"/>
          <w:b/>
          <w:sz w:val="24"/>
          <w:szCs w:val="24"/>
        </w:rPr>
        <w:t>“Kā veidot efektīvu darba meklēšanas stratēģiju”</w:t>
      </w:r>
      <w:r w:rsidR="004D6341" w:rsidRPr="002563C3">
        <w:rPr>
          <w:rFonts w:cs="Times New Roman"/>
          <w:b/>
          <w:sz w:val="24"/>
          <w:szCs w:val="24"/>
        </w:rPr>
        <w:t>.</w:t>
      </w:r>
    </w:p>
    <w:p w14:paraId="0A01294B" w14:textId="4F48B37D" w:rsidR="002218AC" w:rsidRPr="00D448AA" w:rsidRDefault="002218AC" w:rsidP="006F42F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448AA">
        <w:rPr>
          <w:b/>
          <w:i/>
          <w:sz w:val="24"/>
          <w:szCs w:val="24"/>
        </w:rPr>
        <w:lastRenderedPageBreak/>
        <w:t>Darba meklēšanas process</w:t>
      </w:r>
      <w:r w:rsidRPr="00D448AA">
        <w:rPr>
          <w:sz w:val="24"/>
          <w:szCs w:val="24"/>
        </w:rPr>
        <w:t xml:space="preserve"> (apmēram 30 ekrāni)</w:t>
      </w:r>
      <w:r w:rsidR="00A460C2">
        <w:rPr>
          <w:sz w:val="24"/>
          <w:szCs w:val="24"/>
        </w:rPr>
        <w:t>:</w:t>
      </w:r>
    </w:p>
    <w:p w14:paraId="6999E00F" w14:textId="5C9700F6" w:rsidR="002218AC" w:rsidRPr="0078648F" w:rsidRDefault="002218AC" w:rsidP="00D448AA">
      <w:pPr>
        <w:pStyle w:val="ListParagraph"/>
        <w:numPr>
          <w:ilvl w:val="2"/>
          <w:numId w:val="3"/>
        </w:numPr>
        <w:ind w:left="1418" w:hanging="709"/>
        <w:jc w:val="both"/>
        <w:rPr>
          <w:sz w:val="24"/>
          <w:szCs w:val="24"/>
        </w:rPr>
      </w:pPr>
      <w:r w:rsidRPr="0078648F">
        <w:rPr>
          <w:sz w:val="24"/>
          <w:szCs w:val="24"/>
        </w:rPr>
        <w:t>Personīgās intereses</w:t>
      </w:r>
      <w:r w:rsidR="00894CB3">
        <w:rPr>
          <w:sz w:val="24"/>
          <w:szCs w:val="24"/>
        </w:rPr>
        <w:t>, vajadzības</w:t>
      </w:r>
      <w:r w:rsidRPr="0078648F">
        <w:rPr>
          <w:sz w:val="24"/>
          <w:szCs w:val="24"/>
        </w:rPr>
        <w:t xml:space="preserve">, </w:t>
      </w:r>
      <w:r w:rsidR="006A6278">
        <w:rPr>
          <w:sz w:val="24"/>
          <w:szCs w:val="24"/>
        </w:rPr>
        <w:t>pieredze, prasmes</w:t>
      </w:r>
      <w:r w:rsidRPr="0078648F">
        <w:rPr>
          <w:sz w:val="24"/>
          <w:szCs w:val="24"/>
        </w:rPr>
        <w:t xml:space="preserve"> un zināšanas darba meklēšanas procesā. Savas konkurētspējas izvērtēšana. </w:t>
      </w:r>
    </w:p>
    <w:p w14:paraId="4F359A08" w14:textId="280CBD34" w:rsidR="002218AC" w:rsidRPr="0078648F" w:rsidRDefault="002218AC" w:rsidP="00D448AA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 w:rsidRPr="0078648F">
        <w:rPr>
          <w:sz w:val="24"/>
          <w:szCs w:val="24"/>
        </w:rPr>
        <w:t xml:space="preserve">Darba meklēšanas ceļi un to efektivitāte. </w:t>
      </w:r>
    </w:p>
    <w:p w14:paraId="5663050A" w14:textId="14803F2C" w:rsidR="002218AC" w:rsidRPr="0078648F" w:rsidRDefault="002218AC" w:rsidP="00D448AA">
      <w:pPr>
        <w:pStyle w:val="ListParagraph"/>
        <w:numPr>
          <w:ilvl w:val="2"/>
          <w:numId w:val="3"/>
        </w:numPr>
        <w:ind w:left="1418" w:hanging="657"/>
        <w:jc w:val="both"/>
        <w:rPr>
          <w:sz w:val="24"/>
          <w:szCs w:val="24"/>
        </w:rPr>
      </w:pPr>
      <w:r w:rsidRPr="0078648F">
        <w:rPr>
          <w:sz w:val="24"/>
          <w:szCs w:val="24"/>
        </w:rPr>
        <w:t>Darba meklēšanas veidi, vietas un iespējas dažādos Latvijas reģionos. Šķēršļi darba meklēšanā, to pārvarēšanas paņēmieni.</w:t>
      </w:r>
    </w:p>
    <w:p w14:paraId="3A3D52A8" w14:textId="17043A14" w:rsidR="002218AC" w:rsidRPr="0078648F" w:rsidRDefault="002218AC" w:rsidP="00D448AA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 w:rsidRPr="0078648F">
        <w:rPr>
          <w:sz w:val="24"/>
          <w:szCs w:val="24"/>
        </w:rPr>
        <w:t>Darba attiecību uzsākšana jaunā darba vietā.</w:t>
      </w:r>
    </w:p>
    <w:p w14:paraId="5D98BE5D" w14:textId="0BC33395" w:rsidR="002218AC" w:rsidRPr="00D448AA" w:rsidRDefault="002218AC" w:rsidP="00D448AA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 w:rsidRPr="00D448AA">
        <w:rPr>
          <w:sz w:val="24"/>
          <w:szCs w:val="24"/>
        </w:rPr>
        <w:t>Pašpārbaudes tests (10 jautājumi)</w:t>
      </w:r>
      <w:r w:rsidR="00391540">
        <w:rPr>
          <w:sz w:val="24"/>
          <w:szCs w:val="24"/>
        </w:rPr>
        <w:t>.</w:t>
      </w:r>
    </w:p>
    <w:p w14:paraId="53D1FB46" w14:textId="77777777" w:rsidR="00580D69" w:rsidRPr="00D448AA" w:rsidRDefault="00580D69" w:rsidP="00D448AA">
      <w:pPr>
        <w:pStyle w:val="ListParagraph"/>
        <w:ind w:left="1224"/>
        <w:jc w:val="both"/>
        <w:rPr>
          <w:sz w:val="24"/>
          <w:szCs w:val="24"/>
        </w:rPr>
      </w:pPr>
    </w:p>
    <w:p w14:paraId="707603F8" w14:textId="74EF17A9" w:rsidR="002218AC" w:rsidRPr="00D448AA" w:rsidRDefault="002218AC" w:rsidP="00D448AA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 w:rsidRPr="00D448AA">
        <w:rPr>
          <w:b/>
          <w:i/>
          <w:sz w:val="24"/>
          <w:szCs w:val="24"/>
        </w:rPr>
        <w:t>Laika plānošana</w:t>
      </w:r>
      <w:r w:rsidRPr="00D448AA">
        <w:rPr>
          <w:sz w:val="24"/>
          <w:szCs w:val="24"/>
        </w:rPr>
        <w:t xml:space="preserve"> (apmēram 25 ekrāni)</w:t>
      </w:r>
      <w:r w:rsidR="00A460C2">
        <w:rPr>
          <w:sz w:val="24"/>
          <w:szCs w:val="24"/>
        </w:rPr>
        <w:t>:</w:t>
      </w:r>
    </w:p>
    <w:p w14:paraId="7A8325DE" w14:textId="36921D3B" w:rsidR="002218AC" w:rsidRPr="0078648F" w:rsidRDefault="002218AC" w:rsidP="00D448AA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 w:rsidRPr="0078648F">
        <w:rPr>
          <w:sz w:val="24"/>
          <w:szCs w:val="24"/>
        </w:rPr>
        <w:t xml:space="preserve">Laika uztveres īpatnības, kā tas ietekmē mūsu ikdienu. </w:t>
      </w:r>
    </w:p>
    <w:p w14:paraId="1450C1B1" w14:textId="1E7822BF" w:rsidR="002218AC" w:rsidRPr="0078648F" w:rsidRDefault="002218AC" w:rsidP="00D448AA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 w:rsidRPr="0078648F">
        <w:rPr>
          <w:sz w:val="24"/>
          <w:szCs w:val="24"/>
        </w:rPr>
        <w:t xml:space="preserve">Ieteikumi laika plānošanai. </w:t>
      </w:r>
    </w:p>
    <w:p w14:paraId="6C2499FE" w14:textId="01D9C9B7" w:rsidR="00D86402" w:rsidRPr="0078648F" w:rsidRDefault="002218AC" w:rsidP="00D448AA">
      <w:pPr>
        <w:pStyle w:val="ListParagraph"/>
        <w:numPr>
          <w:ilvl w:val="2"/>
          <w:numId w:val="3"/>
        </w:numPr>
        <w:ind w:left="1418" w:hanging="657"/>
        <w:jc w:val="both"/>
        <w:rPr>
          <w:sz w:val="24"/>
          <w:szCs w:val="24"/>
        </w:rPr>
      </w:pPr>
      <w:r w:rsidRPr="0078648F">
        <w:rPr>
          <w:sz w:val="24"/>
          <w:szCs w:val="24"/>
        </w:rPr>
        <w:t>Mērķu noteikšanas metodes. Kalendāri, plānošanas metodes laika strukturēšanai, ideju ģenerēšanai, problēmu risināšanai. Kā plānot laiku, lai sasniegtu labāku rezultātu, nosakot prioritātes. Iemācīties pateikt „nē”.</w:t>
      </w:r>
    </w:p>
    <w:p w14:paraId="79236981" w14:textId="5261C57D" w:rsidR="002218AC" w:rsidRPr="0078648F" w:rsidRDefault="002218AC" w:rsidP="00D448AA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 w:rsidRPr="0078648F">
        <w:rPr>
          <w:sz w:val="24"/>
          <w:szCs w:val="24"/>
        </w:rPr>
        <w:t xml:space="preserve">Palīgrīki laika plānošanai – pieraksti un digitālie rīki. </w:t>
      </w:r>
    </w:p>
    <w:p w14:paraId="6234B82D" w14:textId="4A8AF085" w:rsidR="002218AC" w:rsidRDefault="00D86402" w:rsidP="006F42F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648F">
        <w:rPr>
          <w:sz w:val="24"/>
          <w:szCs w:val="24"/>
        </w:rPr>
        <w:t xml:space="preserve"> </w:t>
      </w:r>
      <w:r w:rsidR="002218AC" w:rsidRPr="00D448AA">
        <w:rPr>
          <w:sz w:val="24"/>
          <w:szCs w:val="24"/>
        </w:rPr>
        <w:t>Pašpārbaudes tests (10 jautājumi)</w:t>
      </w:r>
      <w:r w:rsidR="00391540">
        <w:rPr>
          <w:sz w:val="24"/>
          <w:szCs w:val="24"/>
        </w:rPr>
        <w:t>.</w:t>
      </w:r>
    </w:p>
    <w:p w14:paraId="04384FA6" w14:textId="77777777" w:rsidR="002563C3" w:rsidRPr="00D448AA" w:rsidRDefault="002563C3" w:rsidP="00D448AA">
      <w:pPr>
        <w:pStyle w:val="ListParagraph"/>
        <w:ind w:left="1224"/>
        <w:rPr>
          <w:sz w:val="24"/>
          <w:szCs w:val="24"/>
        </w:rPr>
      </w:pPr>
    </w:p>
    <w:p w14:paraId="2CECC5D9" w14:textId="50537BCA" w:rsidR="002218AC" w:rsidRPr="00D448AA" w:rsidRDefault="002218AC" w:rsidP="006F42F6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D448AA">
        <w:rPr>
          <w:b/>
          <w:i/>
          <w:sz w:val="24"/>
          <w:szCs w:val="24"/>
        </w:rPr>
        <w:t>Stresa vadība</w:t>
      </w:r>
      <w:r w:rsidRPr="00D448AA">
        <w:rPr>
          <w:sz w:val="24"/>
          <w:szCs w:val="24"/>
        </w:rPr>
        <w:t xml:space="preserve"> (apmēram 20 ekrāni)</w:t>
      </w:r>
      <w:r w:rsidR="00A460C2">
        <w:rPr>
          <w:sz w:val="24"/>
          <w:szCs w:val="24"/>
        </w:rPr>
        <w:t>:</w:t>
      </w:r>
    </w:p>
    <w:p w14:paraId="126ED84C" w14:textId="0BE22B33" w:rsidR="002218AC" w:rsidRPr="0078648F" w:rsidRDefault="002218AC" w:rsidP="006F42F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648F">
        <w:rPr>
          <w:sz w:val="24"/>
          <w:szCs w:val="24"/>
        </w:rPr>
        <w:t>Stresa cēloņi</w:t>
      </w:r>
      <w:r w:rsidR="006A6278">
        <w:rPr>
          <w:sz w:val="24"/>
          <w:szCs w:val="24"/>
        </w:rPr>
        <w:t xml:space="preserve"> un emocionālā izdegšana.</w:t>
      </w:r>
    </w:p>
    <w:p w14:paraId="416C9382" w14:textId="2A44E504" w:rsidR="002218AC" w:rsidRPr="0078648F" w:rsidRDefault="002218AC" w:rsidP="006F42F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648F">
        <w:rPr>
          <w:sz w:val="24"/>
          <w:szCs w:val="24"/>
        </w:rPr>
        <w:t>Priekšnoteikumi stresa pārvaldīšanai.</w:t>
      </w:r>
    </w:p>
    <w:p w14:paraId="7D63A908" w14:textId="3012A3B2" w:rsidR="002218AC" w:rsidRPr="0078648F" w:rsidRDefault="002218AC" w:rsidP="006F42F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648F">
        <w:rPr>
          <w:sz w:val="24"/>
          <w:szCs w:val="24"/>
        </w:rPr>
        <w:t xml:space="preserve">Stresa pārvarēšanas prasmju apgūšana un pilnveidošana. </w:t>
      </w:r>
    </w:p>
    <w:p w14:paraId="73588AB2" w14:textId="70849BA2" w:rsidR="002218AC" w:rsidRPr="0078648F" w:rsidRDefault="002218AC" w:rsidP="006F42F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648F">
        <w:rPr>
          <w:sz w:val="24"/>
          <w:szCs w:val="24"/>
        </w:rPr>
        <w:t>Stresa mazināšana bezdarba situācijā.</w:t>
      </w:r>
    </w:p>
    <w:p w14:paraId="26CDB2FF" w14:textId="617FE1F9" w:rsidR="002218AC" w:rsidRPr="0078648F" w:rsidRDefault="002218AC" w:rsidP="006F42F6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648F">
        <w:rPr>
          <w:sz w:val="24"/>
          <w:szCs w:val="24"/>
        </w:rPr>
        <w:t>Ieteikumi stresa pārvarēšanai.</w:t>
      </w:r>
    </w:p>
    <w:p w14:paraId="2E78DFB9" w14:textId="7E9FEE62" w:rsidR="002218AC" w:rsidRPr="0078648F" w:rsidRDefault="002218AC" w:rsidP="00580D69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78648F">
        <w:rPr>
          <w:sz w:val="24"/>
          <w:szCs w:val="24"/>
        </w:rPr>
        <w:t>Pašpārbaudes tests (10 jautājumi)</w:t>
      </w:r>
      <w:r w:rsidR="00391540">
        <w:rPr>
          <w:sz w:val="24"/>
          <w:szCs w:val="24"/>
        </w:rPr>
        <w:t>.</w:t>
      </w:r>
    </w:p>
    <w:p w14:paraId="6E2B9465" w14:textId="77777777" w:rsidR="002218AC" w:rsidRPr="0078648F" w:rsidRDefault="002218AC" w:rsidP="002218AC">
      <w:pPr>
        <w:pStyle w:val="ListParagraph"/>
        <w:ind w:left="644"/>
        <w:jc w:val="both"/>
        <w:rPr>
          <w:sz w:val="24"/>
          <w:szCs w:val="24"/>
        </w:rPr>
      </w:pPr>
      <w:r w:rsidRPr="0078648F">
        <w:rPr>
          <w:sz w:val="24"/>
          <w:szCs w:val="24"/>
        </w:rPr>
        <w:t xml:space="preserve"> </w:t>
      </w:r>
    </w:p>
    <w:p w14:paraId="19746CF2" w14:textId="34FB9E8F" w:rsidR="00B11F58" w:rsidRPr="0078648F" w:rsidRDefault="002218AC" w:rsidP="002218AC">
      <w:pPr>
        <w:pStyle w:val="ListParagraph"/>
        <w:ind w:left="644"/>
        <w:jc w:val="both"/>
        <w:rPr>
          <w:sz w:val="24"/>
          <w:szCs w:val="24"/>
        </w:rPr>
      </w:pPr>
      <w:r w:rsidRPr="0078648F">
        <w:rPr>
          <w:b/>
          <w:sz w:val="24"/>
          <w:szCs w:val="24"/>
        </w:rPr>
        <w:t xml:space="preserve">Pārbaudes tests, </w:t>
      </w:r>
      <w:r w:rsidR="00246FFC">
        <w:rPr>
          <w:b/>
          <w:sz w:val="24"/>
          <w:szCs w:val="24"/>
        </w:rPr>
        <w:t>e-</w:t>
      </w:r>
      <w:r w:rsidRPr="0078648F">
        <w:rPr>
          <w:b/>
          <w:sz w:val="24"/>
          <w:szCs w:val="24"/>
        </w:rPr>
        <w:t>apmācību beidzot</w:t>
      </w:r>
      <w:r w:rsidRPr="0078648F">
        <w:rPr>
          <w:sz w:val="24"/>
          <w:szCs w:val="24"/>
        </w:rPr>
        <w:t xml:space="preserve"> (</w:t>
      </w:r>
      <w:r w:rsidR="008412D0" w:rsidRPr="008412D0">
        <w:rPr>
          <w:sz w:val="24"/>
          <w:szCs w:val="24"/>
        </w:rPr>
        <w:t>izlasē vismaz 50 jautājumi</w:t>
      </w:r>
      <w:r w:rsidR="00BB4E5F">
        <w:rPr>
          <w:sz w:val="24"/>
          <w:szCs w:val="24"/>
        </w:rPr>
        <w:t xml:space="preserve"> – vienas p</w:t>
      </w:r>
      <w:r w:rsidR="00BB4E5F" w:rsidRPr="009A0DA4">
        <w:rPr>
          <w:rFonts w:eastAsia="Calibri" w:cs="Times New Roman"/>
          <w:sz w:val="24"/>
          <w:szCs w:val="24"/>
        </w:rPr>
        <w:t>ārbaudes testa apjoms</w:t>
      </w:r>
      <w:r w:rsidR="00BB4E5F">
        <w:rPr>
          <w:rFonts w:eastAsia="Calibri" w:cs="Times New Roman"/>
          <w:sz w:val="24"/>
          <w:szCs w:val="24"/>
        </w:rPr>
        <w:t xml:space="preserve"> ir</w:t>
      </w:r>
      <w:r w:rsidR="00BB4E5F" w:rsidRPr="009A0DA4">
        <w:rPr>
          <w:rFonts w:eastAsia="Calibri" w:cs="Times New Roman"/>
          <w:sz w:val="24"/>
          <w:szCs w:val="24"/>
        </w:rPr>
        <w:t xml:space="preserve"> 10 jautājumi</w:t>
      </w:r>
      <w:r w:rsidRPr="0078648F">
        <w:rPr>
          <w:sz w:val="24"/>
          <w:szCs w:val="24"/>
        </w:rPr>
        <w:t>)</w:t>
      </w:r>
      <w:r w:rsidR="00391540">
        <w:rPr>
          <w:sz w:val="24"/>
          <w:szCs w:val="24"/>
        </w:rPr>
        <w:t>.</w:t>
      </w:r>
    </w:p>
    <w:sectPr w:rsidR="00B11F58" w:rsidRPr="0078648F" w:rsidSect="00D448AA">
      <w:footerReference w:type="default" r:id="rId12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35A42" w16cid:durableId="1F6747BA"/>
  <w16cid:commentId w16cid:paraId="1F5820FC" w16cid:durableId="1F67480A"/>
  <w16cid:commentId w16cid:paraId="575B66A9" w16cid:durableId="1F67481E"/>
  <w16cid:commentId w16cid:paraId="063CD567" w16cid:durableId="1F674931"/>
  <w16cid:commentId w16cid:paraId="58E109C5" w16cid:durableId="1F6748E8"/>
  <w16cid:commentId w16cid:paraId="1F4D4C20" w16cid:durableId="1F67494A"/>
  <w16cid:commentId w16cid:paraId="6539C841" w16cid:durableId="1F674A4F"/>
  <w16cid:commentId w16cid:paraId="432A6F4C" w16cid:durableId="1F674DF9"/>
  <w16cid:commentId w16cid:paraId="1634CB2B" w16cid:durableId="1F674B05"/>
  <w16cid:commentId w16cid:paraId="078189DD" w16cid:durableId="1F674C8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F3A7F" w14:textId="77777777" w:rsidR="00590B7A" w:rsidRDefault="00590B7A">
      <w:pPr>
        <w:spacing w:after="0" w:line="240" w:lineRule="auto"/>
      </w:pPr>
      <w:r>
        <w:separator/>
      </w:r>
    </w:p>
  </w:endnote>
  <w:endnote w:type="continuationSeparator" w:id="0">
    <w:p w14:paraId="6007B8FD" w14:textId="77777777" w:rsidR="00590B7A" w:rsidRDefault="00590B7A">
      <w:pPr>
        <w:spacing w:after="0" w:line="240" w:lineRule="auto"/>
      </w:pPr>
      <w:r>
        <w:continuationSeparator/>
      </w:r>
    </w:p>
  </w:endnote>
  <w:endnote w:type="continuationNotice" w:id="1">
    <w:p w14:paraId="6828D2C3" w14:textId="77777777" w:rsidR="00590B7A" w:rsidRDefault="00590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678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BE398" w14:textId="3E91FE46" w:rsidR="00FC6B5F" w:rsidRDefault="00FC6B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E9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C70D7F" w14:textId="77777777" w:rsidR="00FC6B5F" w:rsidRDefault="00FC6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3A601" w14:textId="77777777" w:rsidR="00590B7A" w:rsidRDefault="00590B7A">
      <w:pPr>
        <w:spacing w:after="0" w:line="240" w:lineRule="auto"/>
      </w:pPr>
      <w:r>
        <w:separator/>
      </w:r>
    </w:p>
  </w:footnote>
  <w:footnote w:type="continuationSeparator" w:id="0">
    <w:p w14:paraId="2855668E" w14:textId="77777777" w:rsidR="00590B7A" w:rsidRDefault="00590B7A">
      <w:pPr>
        <w:spacing w:after="0" w:line="240" w:lineRule="auto"/>
      </w:pPr>
      <w:r>
        <w:continuationSeparator/>
      </w:r>
    </w:p>
  </w:footnote>
  <w:footnote w:type="continuationNotice" w:id="1">
    <w:p w14:paraId="5401711A" w14:textId="77777777" w:rsidR="00590B7A" w:rsidRDefault="00590B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3CB"/>
    <w:multiLevelType w:val="hybridMultilevel"/>
    <w:tmpl w:val="77DA7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AC182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0184"/>
    <w:multiLevelType w:val="multilevel"/>
    <w:tmpl w:val="1FB007B4"/>
    <w:lvl w:ilvl="0">
      <w:start w:val="5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017EF7"/>
    <w:multiLevelType w:val="multilevel"/>
    <w:tmpl w:val="F74A7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3A1BAC"/>
    <w:multiLevelType w:val="multilevel"/>
    <w:tmpl w:val="991C4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497D5D"/>
    <w:multiLevelType w:val="multilevel"/>
    <w:tmpl w:val="0B38A65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F2"/>
    <w:rsid w:val="000032CB"/>
    <w:rsid w:val="00014D5C"/>
    <w:rsid w:val="00027B74"/>
    <w:rsid w:val="00047C79"/>
    <w:rsid w:val="00056AE8"/>
    <w:rsid w:val="000E4121"/>
    <w:rsid w:val="001009E1"/>
    <w:rsid w:val="00121CC4"/>
    <w:rsid w:val="00122CDF"/>
    <w:rsid w:val="0014721F"/>
    <w:rsid w:val="001829BD"/>
    <w:rsid w:val="001C7508"/>
    <w:rsid w:val="001D3C9E"/>
    <w:rsid w:val="00202470"/>
    <w:rsid w:val="002136E7"/>
    <w:rsid w:val="002218AC"/>
    <w:rsid w:val="00226BE5"/>
    <w:rsid w:val="00246FFC"/>
    <w:rsid w:val="002530F2"/>
    <w:rsid w:val="002563C3"/>
    <w:rsid w:val="002651D4"/>
    <w:rsid w:val="002806A2"/>
    <w:rsid w:val="00294BCC"/>
    <w:rsid w:val="002B2836"/>
    <w:rsid w:val="002E29E7"/>
    <w:rsid w:val="002E7192"/>
    <w:rsid w:val="00300418"/>
    <w:rsid w:val="00324364"/>
    <w:rsid w:val="00364DFF"/>
    <w:rsid w:val="00391540"/>
    <w:rsid w:val="00397C01"/>
    <w:rsid w:val="003D6941"/>
    <w:rsid w:val="003E15DF"/>
    <w:rsid w:val="004100DE"/>
    <w:rsid w:val="00432C7D"/>
    <w:rsid w:val="0046750D"/>
    <w:rsid w:val="00485E4F"/>
    <w:rsid w:val="0048710F"/>
    <w:rsid w:val="004B23D0"/>
    <w:rsid w:val="004C5E5D"/>
    <w:rsid w:val="004D6341"/>
    <w:rsid w:val="00511E19"/>
    <w:rsid w:val="005221F3"/>
    <w:rsid w:val="00527291"/>
    <w:rsid w:val="00580D69"/>
    <w:rsid w:val="00590B7A"/>
    <w:rsid w:val="005A7353"/>
    <w:rsid w:val="005B2AAD"/>
    <w:rsid w:val="005F5F73"/>
    <w:rsid w:val="0060078C"/>
    <w:rsid w:val="00670BEC"/>
    <w:rsid w:val="00691DFD"/>
    <w:rsid w:val="00694C1B"/>
    <w:rsid w:val="006A0EF0"/>
    <w:rsid w:val="006A6278"/>
    <w:rsid w:val="006C15B7"/>
    <w:rsid w:val="006E443D"/>
    <w:rsid w:val="006F42F6"/>
    <w:rsid w:val="00741408"/>
    <w:rsid w:val="0074776E"/>
    <w:rsid w:val="007477FE"/>
    <w:rsid w:val="00747D88"/>
    <w:rsid w:val="007719A1"/>
    <w:rsid w:val="0078648F"/>
    <w:rsid w:val="007B7842"/>
    <w:rsid w:val="007D4ACB"/>
    <w:rsid w:val="007E29A5"/>
    <w:rsid w:val="00812524"/>
    <w:rsid w:val="00812804"/>
    <w:rsid w:val="00835E13"/>
    <w:rsid w:val="008412D0"/>
    <w:rsid w:val="0085033D"/>
    <w:rsid w:val="00876950"/>
    <w:rsid w:val="008877B3"/>
    <w:rsid w:val="00890A62"/>
    <w:rsid w:val="00891339"/>
    <w:rsid w:val="008916B3"/>
    <w:rsid w:val="008925D1"/>
    <w:rsid w:val="00894CB3"/>
    <w:rsid w:val="008B639D"/>
    <w:rsid w:val="008D1BEA"/>
    <w:rsid w:val="00904F32"/>
    <w:rsid w:val="00916458"/>
    <w:rsid w:val="00951606"/>
    <w:rsid w:val="00963348"/>
    <w:rsid w:val="009E5CE2"/>
    <w:rsid w:val="00A460C2"/>
    <w:rsid w:val="00A52F9C"/>
    <w:rsid w:val="00A57394"/>
    <w:rsid w:val="00A576B2"/>
    <w:rsid w:val="00A628E4"/>
    <w:rsid w:val="00AE0E35"/>
    <w:rsid w:val="00B11F58"/>
    <w:rsid w:val="00B20305"/>
    <w:rsid w:val="00B429F2"/>
    <w:rsid w:val="00B9197C"/>
    <w:rsid w:val="00BB3085"/>
    <w:rsid w:val="00BB4E5F"/>
    <w:rsid w:val="00BE71D6"/>
    <w:rsid w:val="00C02043"/>
    <w:rsid w:val="00C42CAC"/>
    <w:rsid w:val="00CD165B"/>
    <w:rsid w:val="00CD6DE6"/>
    <w:rsid w:val="00CF0315"/>
    <w:rsid w:val="00CF73DC"/>
    <w:rsid w:val="00D10B99"/>
    <w:rsid w:val="00D2489B"/>
    <w:rsid w:val="00D341E3"/>
    <w:rsid w:val="00D448AA"/>
    <w:rsid w:val="00D60546"/>
    <w:rsid w:val="00D86402"/>
    <w:rsid w:val="00DB56E2"/>
    <w:rsid w:val="00DE1F3F"/>
    <w:rsid w:val="00E12E9E"/>
    <w:rsid w:val="00E16DEA"/>
    <w:rsid w:val="00E81DB5"/>
    <w:rsid w:val="00E925ED"/>
    <w:rsid w:val="00EB70F9"/>
    <w:rsid w:val="00EC0AA2"/>
    <w:rsid w:val="00EC3F2A"/>
    <w:rsid w:val="00ED01E9"/>
    <w:rsid w:val="00F32003"/>
    <w:rsid w:val="00F5715B"/>
    <w:rsid w:val="00F70125"/>
    <w:rsid w:val="00F94F20"/>
    <w:rsid w:val="00FA687D"/>
    <w:rsid w:val="00FB6F42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37BAC"/>
  <w15:chartTrackingRefBased/>
  <w15:docId w15:val="{F7F87921-205B-42B7-8ED4-AFC12E60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F2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0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530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F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30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0F2"/>
    <w:rPr>
      <w:sz w:val="22"/>
    </w:rPr>
  </w:style>
  <w:style w:type="table" w:styleId="TableGrid">
    <w:name w:val="Table Grid"/>
    <w:basedOn w:val="TableNormal"/>
    <w:uiPriority w:val="39"/>
    <w:rsid w:val="002530F2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F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64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64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645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B30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085"/>
    <w:rPr>
      <w:sz w:val="22"/>
    </w:rPr>
  </w:style>
  <w:style w:type="character" w:styleId="Hyperlink">
    <w:name w:val="Hyperlink"/>
    <w:basedOn w:val="DefaultParagraphFont"/>
    <w:uiPriority w:val="99"/>
    <w:unhideWhenUsed/>
    <w:rsid w:val="001C75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7508"/>
    <w:rPr>
      <w:color w:val="808080"/>
      <w:shd w:val="clear" w:color="auto" w:fill="E6E6E6"/>
    </w:rPr>
  </w:style>
  <w:style w:type="paragraph" w:customStyle="1" w:styleId="tv213">
    <w:name w:val="tv213"/>
    <w:basedOn w:val="Normal"/>
    <w:rsid w:val="00670B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dlnet.gov/adl-research/performance-tracking-analysis/experience-ap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13308</RegNr>
    <Sagatavotajs xmlns="1a64a90a-d99c-4130-ba30-10c4724e7bc9">
      <UserInfo>
        <DisplayName/>
        <AccountId xsi:nil="true"/>
        <AccountType/>
      </UserInfo>
    </Sagatavotajs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41f2ff5c7831833a941c841e9c8d9595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35c0e823eef2f10df749567e6293beb8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  <xsd:element name="Sagatavotajs" ma:index="16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94D3-3444-40BF-9E89-A39384138B0A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a64a90a-d99c-4130-ba30-10c4724e7bc9"/>
    <ds:schemaRef ds:uri="ac0f992c-7adf-438d-b4e2-b453d9154b75"/>
  </ds:schemaRefs>
</ds:datastoreItem>
</file>

<file path=customXml/itemProps2.xml><?xml version="1.0" encoding="utf-8"?>
<ds:datastoreItem xmlns:ds="http://schemas.openxmlformats.org/officeDocument/2006/customXml" ds:itemID="{BCEAE00B-B198-4D51-BD48-8F11D5594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A5213-29B1-4430-A73A-6B34506AA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AC163F-8448-4DE8-BFEB-AAB58556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8278</Words>
  <Characters>4719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10</cp:revision>
  <cp:lastPrinted>2018-10-12T13:53:00Z</cp:lastPrinted>
  <dcterms:created xsi:type="dcterms:W3CDTF">2018-10-11T13:54:00Z</dcterms:created>
  <dcterms:modified xsi:type="dcterms:W3CDTF">2018-10-15T08:12:00Z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