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02" w:rsidRPr="00213241" w:rsidRDefault="00AF1802" w:rsidP="00AF1802">
      <w:pPr>
        <w:pStyle w:val="Heading2"/>
        <w:spacing w:line="360" w:lineRule="auto"/>
        <w:jc w:val="center"/>
        <w:rPr>
          <w:rFonts w:ascii="Times New Roman" w:hAnsi="Times New Roman"/>
          <w:b w:val="0"/>
          <w:sz w:val="24"/>
          <w:szCs w:val="24"/>
        </w:rPr>
      </w:pPr>
      <w:r w:rsidRPr="00213241">
        <w:rPr>
          <w:rFonts w:ascii="Times New Roman" w:hAnsi="Times New Roman"/>
          <w:b w:val="0"/>
          <w:sz w:val="24"/>
          <w:szCs w:val="24"/>
        </w:rPr>
        <w:t>Iepirkuma komisijas</w:t>
      </w:r>
    </w:p>
    <w:p w:rsidR="00AF1802" w:rsidRDefault="00AF1802" w:rsidP="009C0357">
      <w:pPr>
        <w:contextualSpacing/>
        <w:jc w:val="center"/>
        <w:rPr>
          <w:bCs/>
          <w:sz w:val="24"/>
          <w:szCs w:val="24"/>
          <w:lang w:val="lv-LV"/>
        </w:rPr>
      </w:pPr>
      <w:r w:rsidRPr="003D4C73">
        <w:rPr>
          <w:bCs/>
          <w:sz w:val="24"/>
          <w:szCs w:val="24"/>
          <w:lang w:val="lv-LV"/>
        </w:rPr>
        <w:t>201</w:t>
      </w:r>
      <w:r w:rsidR="00E42C8D">
        <w:rPr>
          <w:bCs/>
          <w:sz w:val="24"/>
          <w:szCs w:val="24"/>
          <w:lang w:val="lv-LV"/>
        </w:rPr>
        <w:t>7</w:t>
      </w:r>
      <w:r w:rsidRPr="003D4C73">
        <w:rPr>
          <w:bCs/>
          <w:sz w:val="24"/>
          <w:szCs w:val="24"/>
          <w:lang w:val="lv-LV"/>
        </w:rPr>
        <w:t xml:space="preserve">.gada </w:t>
      </w:r>
      <w:r w:rsidR="003A59A8">
        <w:rPr>
          <w:bCs/>
          <w:sz w:val="24"/>
          <w:szCs w:val="24"/>
          <w:lang w:val="lv-LV"/>
        </w:rPr>
        <w:t>10</w:t>
      </w:r>
      <w:r w:rsidR="00E42C8D">
        <w:rPr>
          <w:bCs/>
          <w:sz w:val="24"/>
          <w:szCs w:val="24"/>
          <w:lang w:val="lv-LV"/>
        </w:rPr>
        <w:t>.marta</w:t>
      </w:r>
      <w:r w:rsidRPr="003D4C73">
        <w:rPr>
          <w:bCs/>
          <w:sz w:val="24"/>
          <w:szCs w:val="24"/>
          <w:lang w:val="lv-LV"/>
        </w:rPr>
        <w:t xml:space="preserve"> sēdē sniegtā</w:t>
      </w:r>
      <w:r w:rsidR="001B39D4">
        <w:rPr>
          <w:bCs/>
          <w:sz w:val="24"/>
          <w:szCs w:val="24"/>
          <w:lang w:val="lv-LV"/>
        </w:rPr>
        <w:t>s</w:t>
      </w:r>
      <w:r w:rsidRPr="003D4C73">
        <w:rPr>
          <w:bCs/>
          <w:sz w:val="24"/>
          <w:szCs w:val="24"/>
          <w:lang w:val="lv-LV"/>
        </w:rPr>
        <w:t xml:space="preserve"> atbilde</w:t>
      </w:r>
      <w:r w:rsidR="001B39D4">
        <w:rPr>
          <w:bCs/>
          <w:sz w:val="24"/>
          <w:szCs w:val="24"/>
          <w:lang w:val="lv-LV"/>
        </w:rPr>
        <w:t>s</w:t>
      </w:r>
      <w:r w:rsidRPr="003D4C73">
        <w:rPr>
          <w:bCs/>
          <w:sz w:val="24"/>
          <w:szCs w:val="24"/>
          <w:lang w:val="lv-LV"/>
        </w:rPr>
        <w:t xml:space="preserve"> uz uzdo</w:t>
      </w:r>
      <w:r w:rsidR="00C316BB">
        <w:rPr>
          <w:bCs/>
          <w:sz w:val="24"/>
          <w:szCs w:val="24"/>
          <w:lang w:val="lv-LV"/>
        </w:rPr>
        <w:t>t</w:t>
      </w:r>
      <w:r w:rsidR="003A59A8">
        <w:rPr>
          <w:bCs/>
          <w:sz w:val="24"/>
          <w:szCs w:val="24"/>
          <w:lang w:val="lv-LV"/>
        </w:rPr>
        <w:t>o</w:t>
      </w:r>
      <w:r>
        <w:rPr>
          <w:bCs/>
          <w:sz w:val="24"/>
          <w:szCs w:val="24"/>
          <w:lang w:val="lv-LV"/>
        </w:rPr>
        <w:t xml:space="preserve"> jautāj</w:t>
      </w:r>
      <w:r w:rsidR="00C316BB">
        <w:rPr>
          <w:bCs/>
          <w:sz w:val="24"/>
          <w:szCs w:val="24"/>
          <w:lang w:val="lv-LV"/>
        </w:rPr>
        <w:t>u</w:t>
      </w:r>
      <w:r w:rsidR="003A59A8">
        <w:rPr>
          <w:bCs/>
          <w:sz w:val="24"/>
          <w:szCs w:val="24"/>
          <w:lang w:val="lv-LV"/>
        </w:rPr>
        <w:t>mu</w:t>
      </w:r>
      <w:r>
        <w:rPr>
          <w:bCs/>
          <w:sz w:val="24"/>
          <w:szCs w:val="24"/>
          <w:lang w:val="lv-LV"/>
        </w:rPr>
        <w:t xml:space="preserve"> par iepirkumu</w:t>
      </w:r>
      <w:r w:rsidRPr="003D4C73">
        <w:rPr>
          <w:bCs/>
          <w:sz w:val="24"/>
          <w:szCs w:val="24"/>
          <w:lang w:val="lv-LV"/>
        </w:rPr>
        <w:t xml:space="preserve"> </w:t>
      </w:r>
    </w:p>
    <w:p w:rsidR="003A59A8" w:rsidRPr="00B372AB" w:rsidRDefault="003A59A8" w:rsidP="003A59A8">
      <w:pPr>
        <w:jc w:val="center"/>
        <w:rPr>
          <w:sz w:val="24"/>
          <w:szCs w:val="24"/>
          <w:lang w:val="lv-LV"/>
        </w:rPr>
      </w:pPr>
      <w:r w:rsidRPr="00B372AB">
        <w:rPr>
          <w:sz w:val="24"/>
          <w:szCs w:val="24"/>
          <w:lang w:val="lv-LV"/>
        </w:rPr>
        <w:t>“Drukas iekārtu, skeneru, faksu un kopētāju apkope un remonts”</w:t>
      </w:r>
    </w:p>
    <w:p w:rsidR="003A59A8" w:rsidRDefault="003A59A8" w:rsidP="003A59A8">
      <w:pPr>
        <w:spacing w:after="120"/>
        <w:jc w:val="center"/>
        <w:rPr>
          <w:sz w:val="24"/>
          <w:szCs w:val="24"/>
          <w:lang w:val="lv-LV"/>
        </w:rPr>
      </w:pPr>
      <w:r>
        <w:rPr>
          <w:sz w:val="24"/>
          <w:szCs w:val="24"/>
          <w:lang w:val="lv-LV"/>
        </w:rPr>
        <w:t>(I</w:t>
      </w:r>
      <w:r w:rsidRPr="00CB3326">
        <w:rPr>
          <w:sz w:val="24"/>
          <w:szCs w:val="24"/>
          <w:lang w:val="lv-LV"/>
        </w:rPr>
        <w:t>epirkuma</w:t>
      </w:r>
      <w:r>
        <w:rPr>
          <w:sz w:val="24"/>
          <w:szCs w:val="24"/>
          <w:lang w:val="lv-LV"/>
        </w:rPr>
        <w:t xml:space="preserve"> </w:t>
      </w:r>
      <w:r w:rsidRPr="00CB3326">
        <w:rPr>
          <w:sz w:val="24"/>
          <w:szCs w:val="24"/>
          <w:lang w:val="lv-LV"/>
        </w:rPr>
        <w:t>identifikācijas numurs –</w:t>
      </w:r>
      <w:r w:rsidRPr="00967C71">
        <w:rPr>
          <w:sz w:val="24"/>
          <w:szCs w:val="24"/>
          <w:lang w:val="lv-LV"/>
        </w:rPr>
        <w:t xml:space="preserve"> NVA </w:t>
      </w:r>
      <w:r>
        <w:rPr>
          <w:sz w:val="24"/>
          <w:szCs w:val="24"/>
        </w:rPr>
        <w:t>2017</w:t>
      </w:r>
      <w:r w:rsidRPr="00CB3326">
        <w:rPr>
          <w:sz w:val="24"/>
          <w:szCs w:val="24"/>
        </w:rPr>
        <w:t>/</w:t>
      </w:r>
      <w:r>
        <w:rPr>
          <w:sz w:val="24"/>
          <w:szCs w:val="24"/>
        </w:rPr>
        <w:t>4</w:t>
      </w:r>
      <w:r w:rsidRPr="00CB3326">
        <w:rPr>
          <w:sz w:val="24"/>
          <w:szCs w:val="24"/>
          <w:lang w:val="lv-LV"/>
        </w:rPr>
        <w:t>)</w:t>
      </w:r>
    </w:p>
    <w:p w:rsidR="00AF1802" w:rsidRPr="005C43C3" w:rsidRDefault="00AF1802" w:rsidP="00AF1802">
      <w:pPr>
        <w:rPr>
          <w:sz w:val="28"/>
          <w:szCs w:val="28"/>
          <w:lang w:val="lv-LV"/>
        </w:rPr>
      </w:pPr>
    </w:p>
    <w:p w:rsidR="00AF1802" w:rsidRPr="00E42C8D" w:rsidRDefault="003A59A8" w:rsidP="00E42C8D">
      <w:pPr>
        <w:rPr>
          <w:b/>
          <w:sz w:val="24"/>
          <w:szCs w:val="24"/>
          <w:lang w:val="lv-LV"/>
        </w:rPr>
      </w:pPr>
      <w:r>
        <w:rPr>
          <w:b/>
          <w:sz w:val="24"/>
          <w:szCs w:val="24"/>
          <w:lang w:val="lv-LV"/>
        </w:rPr>
        <w:t>J</w:t>
      </w:r>
      <w:r w:rsidR="00AF1802" w:rsidRPr="00E42C8D">
        <w:rPr>
          <w:b/>
          <w:sz w:val="24"/>
          <w:szCs w:val="24"/>
          <w:lang w:val="lv-LV"/>
        </w:rPr>
        <w:t>autājums:</w:t>
      </w:r>
    </w:p>
    <w:p w:rsidR="003A59A8" w:rsidRPr="003A59A8" w:rsidRDefault="003A59A8" w:rsidP="003A59A8">
      <w:pPr>
        <w:rPr>
          <w:sz w:val="22"/>
          <w:szCs w:val="22"/>
          <w:lang w:val="lv-LV"/>
        </w:rPr>
      </w:pPr>
      <w:r w:rsidRPr="003A59A8">
        <w:rPr>
          <w:sz w:val="22"/>
          <w:szCs w:val="22"/>
          <w:lang w:val="lv-LV"/>
        </w:rPr>
        <w:t>Labdien,</w:t>
      </w:r>
      <w:r w:rsidRPr="003A59A8">
        <w:rPr>
          <w:sz w:val="22"/>
          <w:szCs w:val="22"/>
          <w:lang w:val="lv-LV"/>
        </w:rPr>
        <w:br/>
        <w:t>Iepazīstoties ar ATKLĀTA KONKURSA "Drukas iekārtu, skeneru, faksu un kopētāju apkope un remonts" NOLIKUMU (Identifikācijas Nr. NVA 2017/4) un gatavojot piedāvājumu vēlamies precizēt saimnieciski visizdevīgāko piedāvājuma noteikšanas kārtību:</w:t>
      </w:r>
      <w:r w:rsidRPr="003A59A8">
        <w:rPr>
          <w:sz w:val="22"/>
          <w:szCs w:val="22"/>
          <w:lang w:val="lv-LV"/>
        </w:rPr>
        <w:br/>
        <w:t>Nolikuma 4.1.punktā ir norādīti Iepirkuma priekšmeta 3 daļas (D1 - A4 formāta drukas iekārtas; D2 - A3 formāta drukas iekārtas; D3 - skeneri),</w:t>
      </w:r>
    </w:p>
    <w:p w:rsidR="003A59A8" w:rsidRPr="003A59A8" w:rsidRDefault="003A59A8" w:rsidP="003A59A8">
      <w:pPr>
        <w:rPr>
          <w:sz w:val="22"/>
          <w:szCs w:val="22"/>
          <w:lang w:val="lv-LV"/>
        </w:rPr>
      </w:pPr>
      <w:r w:rsidRPr="003A59A8">
        <w:rPr>
          <w:sz w:val="22"/>
          <w:szCs w:val="22"/>
          <w:lang w:val="lv-LV"/>
        </w:rPr>
        <w:t> bet Nolikuma 41. punktā:</w:t>
      </w:r>
    </w:p>
    <w:p w:rsidR="003A59A8" w:rsidRPr="003A59A8" w:rsidRDefault="003A59A8" w:rsidP="003A59A8">
      <w:pPr>
        <w:pStyle w:val="NormalWeb"/>
        <w:spacing w:before="0" w:beforeAutospacing="0" w:after="0" w:afterAutospacing="0"/>
        <w:rPr>
          <w:sz w:val="22"/>
          <w:szCs w:val="22"/>
        </w:rPr>
      </w:pPr>
      <w:bookmarkStart w:id="0" w:name="_GoBack"/>
      <w:r w:rsidRPr="003A59A8">
        <w:rPr>
          <w:sz w:val="22"/>
          <w:szCs w:val="22"/>
        </w:rPr>
        <w:t>"41. Punktus aprēķina katrā tehniskās specifikācijas daļā atsevišķi. Maksimāli iegūstamais punktu skaits katrā daļā ir 100. Par saimnieciski visizdevīgāko piedāvājumu Iepirkuma komisija atzīs piedāvājumu, kas iegūs visaugstāko galīgo vērtējumu (punktu skaitu) visās daļās kopā."</w:t>
      </w:r>
    </w:p>
    <w:bookmarkEnd w:id="0"/>
    <w:p w:rsidR="009C0357" w:rsidRPr="003A59A8" w:rsidRDefault="003A59A8" w:rsidP="003A59A8">
      <w:pPr>
        <w:tabs>
          <w:tab w:val="left" w:pos="5245"/>
        </w:tabs>
        <w:rPr>
          <w:sz w:val="24"/>
          <w:szCs w:val="24"/>
          <w:lang w:val="lv-LV"/>
        </w:rPr>
      </w:pPr>
      <w:r w:rsidRPr="003A59A8">
        <w:rPr>
          <w:b/>
          <w:bCs/>
          <w:sz w:val="22"/>
          <w:szCs w:val="22"/>
          <w:lang w:val="lv-LV"/>
        </w:rPr>
        <w:t>Jautājums:</w:t>
      </w:r>
      <w:r w:rsidRPr="003A59A8">
        <w:rPr>
          <w:sz w:val="22"/>
          <w:szCs w:val="22"/>
          <w:lang w:val="lv-LV"/>
        </w:rPr>
        <w:t xml:space="preserve"> Lūdzam precizēt vai tas nozīmē, ka maksimāli iespējamais punktu skaits D (</w:t>
      </w:r>
      <w:proofErr w:type="spellStart"/>
      <w:r w:rsidRPr="003A59A8">
        <w:rPr>
          <w:sz w:val="22"/>
          <w:szCs w:val="22"/>
          <w:lang w:val="lv-LV"/>
        </w:rPr>
        <w:t>max</w:t>
      </w:r>
      <w:proofErr w:type="spellEnd"/>
      <w:r w:rsidRPr="003A59A8">
        <w:rPr>
          <w:sz w:val="22"/>
          <w:szCs w:val="22"/>
          <w:lang w:val="lv-LV"/>
        </w:rPr>
        <w:t xml:space="preserve"> 300) = D1(</w:t>
      </w:r>
      <w:proofErr w:type="spellStart"/>
      <w:r w:rsidRPr="003A59A8">
        <w:rPr>
          <w:sz w:val="22"/>
          <w:szCs w:val="22"/>
          <w:lang w:val="lv-LV"/>
        </w:rPr>
        <w:t>max</w:t>
      </w:r>
      <w:proofErr w:type="spellEnd"/>
      <w:r w:rsidRPr="003A59A8">
        <w:rPr>
          <w:sz w:val="22"/>
          <w:szCs w:val="22"/>
          <w:lang w:val="lv-LV"/>
        </w:rPr>
        <w:t xml:space="preserve"> 100) +D2(</w:t>
      </w:r>
      <w:proofErr w:type="spellStart"/>
      <w:r w:rsidRPr="003A59A8">
        <w:rPr>
          <w:sz w:val="22"/>
          <w:szCs w:val="22"/>
          <w:lang w:val="lv-LV"/>
        </w:rPr>
        <w:t>max</w:t>
      </w:r>
      <w:proofErr w:type="spellEnd"/>
      <w:r w:rsidRPr="003A59A8">
        <w:rPr>
          <w:sz w:val="22"/>
          <w:szCs w:val="22"/>
          <w:lang w:val="lv-LV"/>
        </w:rPr>
        <w:t xml:space="preserve"> 100) +D3(</w:t>
      </w:r>
      <w:proofErr w:type="spellStart"/>
      <w:r w:rsidRPr="003A59A8">
        <w:rPr>
          <w:sz w:val="22"/>
          <w:szCs w:val="22"/>
          <w:lang w:val="lv-LV"/>
        </w:rPr>
        <w:t>max</w:t>
      </w:r>
      <w:proofErr w:type="spellEnd"/>
      <w:r w:rsidRPr="003A59A8">
        <w:rPr>
          <w:sz w:val="22"/>
          <w:szCs w:val="22"/>
          <w:lang w:val="lv-LV"/>
        </w:rPr>
        <w:t xml:space="preserve"> 100), kur D1=1.daļas punktu skaits, kur D2=2.daļas punktu skaits un kur D3=3.daļas punktu kopējais skaits?</w:t>
      </w:r>
      <w:r w:rsidRPr="003A59A8">
        <w:rPr>
          <w:sz w:val="22"/>
          <w:szCs w:val="22"/>
          <w:lang w:val="lv-LV"/>
        </w:rPr>
        <w:br/>
      </w:r>
      <w:r w:rsidRPr="003A59A8">
        <w:rPr>
          <w:sz w:val="22"/>
          <w:szCs w:val="22"/>
          <w:lang w:val="lv-LV"/>
        </w:rPr>
        <w:br/>
      </w:r>
      <w:r>
        <w:rPr>
          <w:noProof/>
          <w:lang w:val="lv-LV" w:eastAsia="lv-LV"/>
        </w:rPr>
        <w:drawing>
          <wp:inline distT="0" distB="0" distL="0" distR="0">
            <wp:extent cx="5537618" cy="2471162"/>
            <wp:effectExtent l="0" t="0" r="6350" b="5715"/>
            <wp:docPr id="3" name="Picture 3" descr="cid:fab7ea922201176018bce0abfb672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ab7ea922201176018bce0abfb672b8b"/>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82750" cy="2491302"/>
                    </a:xfrm>
                    <a:prstGeom prst="rect">
                      <a:avLst/>
                    </a:prstGeom>
                    <a:noFill/>
                    <a:ln>
                      <a:noFill/>
                    </a:ln>
                  </pic:spPr>
                </pic:pic>
              </a:graphicData>
            </a:graphic>
          </wp:inline>
        </w:drawing>
      </w:r>
      <w:r>
        <w:rPr>
          <w:noProof/>
          <w:lang w:val="lv-LV" w:eastAsia="lv-LV"/>
        </w:rPr>
        <w:drawing>
          <wp:inline distT="0" distB="0" distL="0" distR="0">
            <wp:extent cx="5543599" cy="2695575"/>
            <wp:effectExtent l="0" t="0" r="0" b="0"/>
            <wp:docPr id="2" name="Picture 2" descr="cid:38010395c29c59f352b00192994d85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8010395c29c59f352b00192994d85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49252" cy="2698324"/>
                    </a:xfrm>
                    <a:prstGeom prst="rect">
                      <a:avLst/>
                    </a:prstGeom>
                    <a:noFill/>
                    <a:ln>
                      <a:noFill/>
                    </a:ln>
                  </pic:spPr>
                </pic:pic>
              </a:graphicData>
            </a:graphic>
          </wp:inline>
        </w:drawing>
      </w:r>
      <w:r>
        <w:rPr>
          <w:noProof/>
          <w:lang w:val="lv-LV" w:eastAsia="lv-LV"/>
        </w:rPr>
        <w:lastRenderedPageBreak/>
        <w:drawing>
          <wp:inline distT="0" distB="0" distL="0" distR="0">
            <wp:extent cx="5514975" cy="2667869"/>
            <wp:effectExtent l="0" t="0" r="0" b="0"/>
            <wp:docPr id="1" name="Picture 1" descr="cid:2b5e1920eb76166d80a9d200506885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b5e1920eb76166d80a9d200506885dc"/>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38584" cy="2679290"/>
                    </a:xfrm>
                    <a:prstGeom prst="rect">
                      <a:avLst/>
                    </a:prstGeom>
                    <a:noFill/>
                    <a:ln>
                      <a:noFill/>
                    </a:ln>
                  </pic:spPr>
                </pic:pic>
              </a:graphicData>
            </a:graphic>
          </wp:inline>
        </w:drawing>
      </w:r>
      <w:r w:rsidRPr="003A59A8">
        <w:rPr>
          <w:lang w:val="lv-LV"/>
        </w:rPr>
        <w:br/>
      </w:r>
    </w:p>
    <w:p w:rsidR="00DF7506" w:rsidRPr="00E42C8D" w:rsidRDefault="00AF1802" w:rsidP="00E42C8D">
      <w:pPr>
        <w:rPr>
          <w:b/>
          <w:sz w:val="24"/>
          <w:szCs w:val="24"/>
          <w:lang w:val="lv-LV"/>
        </w:rPr>
      </w:pPr>
      <w:r w:rsidRPr="00E42C8D">
        <w:rPr>
          <w:b/>
          <w:sz w:val="24"/>
          <w:szCs w:val="24"/>
          <w:lang w:val="lv-LV"/>
        </w:rPr>
        <w:t>Atbilde:</w:t>
      </w:r>
    </w:p>
    <w:p w:rsidR="003A59A8" w:rsidRPr="003A59A8" w:rsidRDefault="009C0357" w:rsidP="003A59A8">
      <w:pPr>
        <w:rPr>
          <w:sz w:val="24"/>
          <w:szCs w:val="24"/>
          <w:lang w:val="lv-LV"/>
        </w:rPr>
      </w:pPr>
      <w:r w:rsidRPr="00E42C8D">
        <w:rPr>
          <w:b/>
          <w:sz w:val="24"/>
          <w:szCs w:val="24"/>
          <w:lang w:val="lv-LV"/>
        </w:rPr>
        <w:tab/>
      </w:r>
      <w:r w:rsidR="003A59A8" w:rsidRPr="003A59A8">
        <w:rPr>
          <w:sz w:val="24"/>
          <w:szCs w:val="24"/>
          <w:lang w:val="lv-LV"/>
        </w:rPr>
        <w:t xml:space="preserve">Jā, pretendenta kopējais iegūto punktu skaits tiks aprēķināts saskaitot iegūto punktu skaitu katrā no iepirkuma priekšmeta daļām. </w:t>
      </w:r>
    </w:p>
    <w:sectPr w:rsidR="003A59A8" w:rsidRPr="003A59A8" w:rsidSect="009C0357">
      <w:footerReference w:type="default" r:id="rId12"/>
      <w:pgSz w:w="11906" w:h="16838"/>
      <w:pgMar w:top="1440" w:right="1133"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408" w:rsidRDefault="00142408" w:rsidP="007F4685">
      <w:r>
        <w:separator/>
      </w:r>
    </w:p>
  </w:endnote>
  <w:endnote w:type="continuationSeparator" w:id="0">
    <w:p w:rsidR="00142408" w:rsidRDefault="00142408" w:rsidP="007F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BaltRim">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397709"/>
      <w:docPartObj>
        <w:docPartGallery w:val="Page Numbers (Bottom of Page)"/>
        <w:docPartUnique/>
      </w:docPartObj>
    </w:sdtPr>
    <w:sdtEndPr>
      <w:rPr>
        <w:noProof/>
      </w:rPr>
    </w:sdtEndPr>
    <w:sdtContent>
      <w:p w:rsidR="007F4685" w:rsidRDefault="007F4685">
        <w:pPr>
          <w:pStyle w:val="Footer"/>
          <w:jc w:val="center"/>
        </w:pPr>
        <w:r>
          <w:fldChar w:fldCharType="begin"/>
        </w:r>
        <w:r>
          <w:instrText xml:space="preserve"> PAGE   \* MERGEFORMAT </w:instrText>
        </w:r>
        <w:r>
          <w:fldChar w:fldCharType="separate"/>
        </w:r>
        <w:r w:rsidR="003A59A8">
          <w:rPr>
            <w:noProof/>
          </w:rPr>
          <w:t>1</w:t>
        </w:r>
        <w:r>
          <w:rPr>
            <w:noProof/>
          </w:rPr>
          <w:fldChar w:fldCharType="end"/>
        </w:r>
      </w:p>
    </w:sdtContent>
  </w:sdt>
  <w:p w:rsidR="007F4685" w:rsidRDefault="007F4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408" w:rsidRDefault="00142408" w:rsidP="007F4685">
      <w:r>
        <w:separator/>
      </w:r>
    </w:p>
  </w:footnote>
  <w:footnote w:type="continuationSeparator" w:id="0">
    <w:p w:rsidR="00142408" w:rsidRDefault="00142408" w:rsidP="007F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02"/>
    <w:rsid w:val="000164B8"/>
    <w:rsid w:val="00131342"/>
    <w:rsid w:val="00142408"/>
    <w:rsid w:val="0019793A"/>
    <w:rsid w:val="001B39D4"/>
    <w:rsid w:val="001C01CB"/>
    <w:rsid w:val="001D5B7E"/>
    <w:rsid w:val="00230307"/>
    <w:rsid w:val="00297D22"/>
    <w:rsid w:val="002C215D"/>
    <w:rsid w:val="00307D8C"/>
    <w:rsid w:val="00337076"/>
    <w:rsid w:val="003A59A8"/>
    <w:rsid w:val="00482B5A"/>
    <w:rsid w:val="004A1D1C"/>
    <w:rsid w:val="005772B1"/>
    <w:rsid w:val="005A2CBA"/>
    <w:rsid w:val="005C595B"/>
    <w:rsid w:val="00642FE5"/>
    <w:rsid w:val="00694E82"/>
    <w:rsid w:val="007F4685"/>
    <w:rsid w:val="00846DB8"/>
    <w:rsid w:val="0086001B"/>
    <w:rsid w:val="008737F9"/>
    <w:rsid w:val="008A0BAE"/>
    <w:rsid w:val="009523FF"/>
    <w:rsid w:val="00967D12"/>
    <w:rsid w:val="00974A02"/>
    <w:rsid w:val="009C0357"/>
    <w:rsid w:val="009F5F18"/>
    <w:rsid w:val="00A82490"/>
    <w:rsid w:val="00A96057"/>
    <w:rsid w:val="00AF1802"/>
    <w:rsid w:val="00B817FB"/>
    <w:rsid w:val="00C316BB"/>
    <w:rsid w:val="00C72BE8"/>
    <w:rsid w:val="00C74F95"/>
    <w:rsid w:val="00C86802"/>
    <w:rsid w:val="00CF74E6"/>
    <w:rsid w:val="00D41588"/>
    <w:rsid w:val="00D44611"/>
    <w:rsid w:val="00D76AD8"/>
    <w:rsid w:val="00D84B6D"/>
    <w:rsid w:val="00DF7506"/>
    <w:rsid w:val="00E42C8D"/>
    <w:rsid w:val="00E7478B"/>
    <w:rsid w:val="00E76CEB"/>
    <w:rsid w:val="00EC7658"/>
    <w:rsid w:val="00F90594"/>
    <w:rsid w:val="00FE2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C34DC-417F-4C66-BCB3-BC15A24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02"/>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AF1802"/>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1802"/>
    <w:rPr>
      <w:rFonts w:ascii="Arial BaltRim" w:eastAsia="Times New Roman" w:hAnsi="Arial BaltRim" w:cs="Times New Roman"/>
      <w:b/>
      <w:sz w:val="28"/>
      <w:szCs w:val="20"/>
    </w:rPr>
  </w:style>
  <w:style w:type="character" w:styleId="Hyperlink">
    <w:name w:val="Hyperlink"/>
    <w:basedOn w:val="DefaultParagraphFont"/>
    <w:uiPriority w:val="99"/>
    <w:unhideWhenUsed/>
    <w:rsid w:val="002C215D"/>
    <w:rPr>
      <w:color w:val="0563C1" w:themeColor="hyperlink"/>
      <w:u w:val="single"/>
    </w:rPr>
  </w:style>
  <w:style w:type="paragraph" w:styleId="Header">
    <w:name w:val="header"/>
    <w:basedOn w:val="Normal"/>
    <w:link w:val="HeaderChar"/>
    <w:uiPriority w:val="99"/>
    <w:unhideWhenUsed/>
    <w:rsid w:val="007F4685"/>
    <w:pPr>
      <w:tabs>
        <w:tab w:val="center" w:pos="4153"/>
        <w:tab w:val="right" w:pos="8306"/>
      </w:tabs>
    </w:pPr>
  </w:style>
  <w:style w:type="character" w:customStyle="1" w:styleId="HeaderChar">
    <w:name w:val="Header Char"/>
    <w:basedOn w:val="DefaultParagraphFont"/>
    <w:link w:val="Header"/>
    <w:uiPriority w:val="99"/>
    <w:rsid w:val="007F468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F4685"/>
    <w:pPr>
      <w:tabs>
        <w:tab w:val="center" w:pos="4153"/>
        <w:tab w:val="right" w:pos="8306"/>
      </w:tabs>
    </w:pPr>
  </w:style>
  <w:style w:type="character" w:customStyle="1" w:styleId="FooterChar">
    <w:name w:val="Footer Char"/>
    <w:basedOn w:val="DefaultParagraphFont"/>
    <w:link w:val="Footer"/>
    <w:uiPriority w:val="99"/>
    <w:rsid w:val="007F4685"/>
    <w:rPr>
      <w:rFonts w:ascii="Times New Roman" w:eastAsia="Times New Roman" w:hAnsi="Times New Roman" w:cs="Times New Roman"/>
      <w:sz w:val="20"/>
      <w:szCs w:val="20"/>
      <w:lang w:val="en-GB"/>
    </w:rPr>
  </w:style>
  <w:style w:type="paragraph" w:styleId="PlainText">
    <w:name w:val="Plain Text"/>
    <w:basedOn w:val="Normal"/>
    <w:link w:val="PlainTextChar"/>
    <w:uiPriority w:val="99"/>
    <w:unhideWhenUsed/>
    <w:rsid w:val="00E42C8D"/>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E42C8D"/>
    <w:rPr>
      <w:rFonts w:ascii="Calibri" w:hAnsi="Calibri"/>
      <w:szCs w:val="21"/>
    </w:rPr>
  </w:style>
  <w:style w:type="paragraph" w:styleId="NormalWeb">
    <w:name w:val="Normal (Web)"/>
    <w:basedOn w:val="Normal"/>
    <w:uiPriority w:val="99"/>
    <w:semiHidden/>
    <w:unhideWhenUsed/>
    <w:rsid w:val="003A59A8"/>
    <w:pPr>
      <w:spacing w:before="100" w:beforeAutospacing="1" w:after="100" w:afterAutospacing="1"/>
    </w:pPr>
    <w:rPr>
      <w:rFonts w:eastAsiaTheme="minorHAnsi"/>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3409">
      <w:bodyDiv w:val="1"/>
      <w:marLeft w:val="0"/>
      <w:marRight w:val="0"/>
      <w:marTop w:val="0"/>
      <w:marBottom w:val="0"/>
      <w:divBdr>
        <w:top w:val="none" w:sz="0" w:space="0" w:color="auto"/>
        <w:left w:val="none" w:sz="0" w:space="0" w:color="auto"/>
        <w:bottom w:val="none" w:sz="0" w:space="0" w:color="auto"/>
        <w:right w:val="none" w:sz="0" w:space="0" w:color="auto"/>
      </w:divBdr>
    </w:div>
    <w:div w:id="239951538">
      <w:bodyDiv w:val="1"/>
      <w:marLeft w:val="0"/>
      <w:marRight w:val="0"/>
      <w:marTop w:val="0"/>
      <w:marBottom w:val="0"/>
      <w:divBdr>
        <w:top w:val="none" w:sz="0" w:space="0" w:color="auto"/>
        <w:left w:val="none" w:sz="0" w:space="0" w:color="auto"/>
        <w:bottom w:val="none" w:sz="0" w:space="0" w:color="auto"/>
        <w:right w:val="none" w:sz="0" w:space="0" w:color="auto"/>
      </w:divBdr>
    </w:div>
    <w:div w:id="501630150">
      <w:bodyDiv w:val="1"/>
      <w:marLeft w:val="0"/>
      <w:marRight w:val="0"/>
      <w:marTop w:val="0"/>
      <w:marBottom w:val="0"/>
      <w:divBdr>
        <w:top w:val="none" w:sz="0" w:space="0" w:color="auto"/>
        <w:left w:val="none" w:sz="0" w:space="0" w:color="auto"/>
        <w:bottom w:val="none" w:sz="0" w:space="0" w:color="auto"/>
        <w:right w:val="none" w:sz="0" w:space="0" w:color="auto"/>
      </w:divBdr>
    </w:div>
    <w:div w:id="725640200">
      <w:bodyDiv w:val="1"/>
      <w:marLeft w:val="0"/>
      <w:marRight w:val="0"/>
      <w:marTop w:val="0"/>
      <w:marBottom w:val="0"/>
      <w:divBdr>
        <w:top w:val="none" w:sz="0" w:space="0" w:color="auto"/>
        <w:left w:val="none" w:sz="0" w:space="0" w:color="auto"/>
        <w:bottom w:val="none" w:sz="0" w:space="0" w:color="auto"/>
        <w:right w:val="none" w:sz="0" w:space="0" w:color="auto"/>
      </w:divBdr>
    </w:div>
    <w:div w:id="822310977">
      <w:bodyDiv w:val="1"/>
      <w:marLeft w:val="0"/>
      <w:marRight w:val="0"/>
      <w:marTop w:val="0"/>
      <w:marBottom w:val="0"/>
      <w:divBdr>
        <w:top w:val="none" w:sz="0" w:space="0" w:color="auto"/>
        <w:left w:val="none" w:sz="0" w:space="0" w:color="auto"/>
        <w:bottom w:val="none" w:sz="0" w:space="0" w:color="auto"/>
        <w:right w:val="none" w:sz="0" w:space="0" w:color="auto"/>
      </w:divBdr>
    </w:div>
    <w:div w:id="947080213">
      <w:bodyDiv w:val="1"/>
      <w:marLeft w:val="0"/>
      <w:marRight w:val="0"/>
      <w:marTop w:val="0"/>
      <w:marBottom w:val="0"/>
      <w:divBdr>
        <w:top w:val="none" w:sz="0" w:space="0" w:color="auto"/>
        <w:left w:val="none" w:sz="0" w:space="0" w:color="auto"/>
        <w:bottom w:val="none" w:sz="0" w:space="0" w:color="auto"/>
        <w:right w:val="none" w:sz="0" w:space="0" w:color="auto"/>
      </w:divBdr>
    </w:div>
    <w:div w:id="1126968602">
      <w:bodyDiv w:val="1"/>
      <w:marLeft w:val="0"/>
      <w:marRight w:val="0"/>
      <w:marTop w:val="0"/>
      <w:marBottom w:val="0"/>
      <w:divBdr>
        <w:top w:val="none" w:sz="0" w:space="0" w:color="auto"/>
        <w:left w:val="none" w:sz="0" w:space="0" w:color="auto"/>
        <w:bottom w:val="none" w:sz="0" w:space="0" w:color="auto"/>
        <w:right w:val="none" w:sz="0" w:space="0" w:color="auto"/>
      </w:divBdr>
    </w:div>
    <w:div w:id="1238511686">
      <w:bodyDiv w:val="1"/>
      <w:marLeft w:val="0"/>
      <w:marRight w:val="0"/>
      <w:marTop w:val="0"/>
      <w:marBottom w:val="0"/>
      <w:divBdr>
        <w:top w:val="none" w:sz="0" w:space="0" w:color="auto"/>
        <w:left w:val="none" w:sz="0" w:space="0" w:color="auto"/>
        <w:bottom w:val="none" w:sz="0" w:space="0" w:color="auto"/>
        <w:right w:val="none" w:sz="0" w:space="0" w:color="auto"/>
      </w:divBdr>
    </w:div>
    <w:div w:id="1246963322">
      <w:bodyDiv w:val="1"/>
      <w:marLeft w:val="0"/>
      <w:marRight w:val="0"/>
      <w:marTop w:val="0"/>
      <w:marBottom w:val="0"/>
      <w:divBdr>
        <w:top w:val="none" w:sz="0" w:space="0" w:color="auto"/>
        <w:left w:val="none" w:sz="0" w:space="0" w:color="auto"/>
        <w:bottom w:val="none" w:sz="0" w:space="0" w:color="auto"/>
        <w:right w:val="none" w:sz="0" w:space="0" w:color="auto"/>
      </w:divBdr>
    </w:div>
    <w:div w:id="1259630707">
      <w:bodyDiv w:val="1"/>
      <w:marLeft w:val="0"/>
      <w:marRight w:val="0"/>
      <w:marTop w:val="0"/>
      <w:marBottom w:val="0"/>
      <w:divBdr>
        <w:top w:val="none" w:sz="0" w:space="0" w:color="auto"/>
        <w:left w:val="none" w:sz="0" w:space="0" w:color="auto"/>
        <w:bottom w:val="none" w:sz="0" w:space="0" w:color="auto"/>
        <w:right w:val="none" w:sz="0" w:space="0" w:color="auto"/>
      </w:divBdr>
    </w:div>
    <w:div w:id="1281643601">
      <w:bodyDiv w:val="1"/>
      <w:marLeft w:val="0"/>
      <w:marRight w:val="0"/>
      <w:marTop w:val="0"/>
      <w:marBottom w:val="0"/>
      <w:divBdr>
        <w:top w:val="none" w:sz="0" w:space="0" w:color="auto"/>
        <w:left w:val="none" w:sz="0" w:space="0" w:color="auto"/>
        <w:bottom w:val="none" w:sz="0" w:space="0" w:color="auto"/>
        <w:right w:val="none" w:sz="0" w:space="0" w:color="auto"/>
      </w:divBdr>
    </w:div>
    <w:div w:id="1403673290">
      <w:bodyDiv w:val="1"/>
      <w:marLeft w:val="0"/>
      <w:marRight w:val="0"/>
      <w:marTop w:val="0"/>
      <w:marBottom w:val="0"/>
      <w:divBdr>
        <w:top w:val="none" w:sz="0" w:space="0" w:color="auto"/>
        <w:left w:val="none" w:sz="0" w:space="0" w:color="auto"/>
        <w:bottom w:val="none" w:sz="0" w:space="0" w:color="auto"/>
        <w:right w:val="none" w:sz="0" w:space="0" w:color="auto"/>
      </w:divBdr>
    </w:div>
    <w:div w:id="1445687501">
      <w:bodyDiv w:val="1"/>
      <w:marLeft w:val="0"/>
      <w:marRight w:val="0"/>
      <w:marTop w:val="0"/>
      <w:marBottom w:val="0"/>
      <w:divBdr>
        <w:top w:val="none" w:sz="0" w:space="0" w:color="auto"/>
        <w:left w:val="none" w:sz="0" w:space="0" w:color="auto"/>
        <w:bottom w:val="none" w:sz="0" w:space="0" w:color="auto"/>
        <w:right w:val="none" w:sz="0" w:space="0" w:color="auto"/>
      </w:divBdr>
    </w:div>
    <w:div w:id="1496923068">
      <w:bodyDiv w:val="1"/>
      <w:marLeft w:val="0"/>
      <w:marRight w:val="0"/>
      <w:marTop w:val="0"/>
      <w:marBottom w:val="0"/>
      <w:divBdr>
        <w:top w:val="none" w:sz="0" w:space="0" w:color="auto"/>
        <w:left w:val="none" w:sz="0" w:space="0" w:color="auto"/>
        <w:bottom w:val="none" w:sz="0" w:space="0" w:color="auto"/>
        <w:right w:val="none" w:sz="0" w:space="0" w:color="auto"/>
      </w:divBdr>
    </w:div>
    <w:div w:id="1862473125">
      <w:bodyDiv w:val="1"/>
      <w:marLeft w:val="0"/>
      <w:marRight w:val="0"/>
      <w:marTop w:val="0"/>
      <w:marBottom w:val="0"/>
      <w:divBdr>
        <w:top w:val="none" w:sz="0" w:space="0" w:color="auto"/>
        <w:left w:val="none" w:sz="0" w:space="0" w:color="auto"/>
        <w:bottom w:val="none" w:sz="0" w:space="0" w:color="auto"/>
        <w:right w:val="none" w:sz="0" w:space="0" w:color="auto"/>
      </w:divBdr>
    </w:div>
    <w:div w:id="1972708847">
      <w:bodyDiv w:val="1"/>
      <w:marLeft w:val="0"/>
      <w:marRight w:val="0"/>
      <w:marTop w:val="0"/>
      <w:marBottom w:val="0"/>
      <w:divBdr>
        <w:top w:val="none" w:sz="0" w:space="0" w:color="auto"/>
        <w:left w:val="none" w:sz="0" w:space="0" w:color="auto"/>
        <w:bottom w:val="none" w:sz="0" w:space="0" w:color="auto"/>
        <w:right w:val="none" w:sz="0" w:space="0" w:color="auto"/>
      </w:divBdr>
    </w:div>
    <w:div w:id="2123301364">
      <w:bodyDiv w:val="1"/>
      <w:marLeft w:val="0"/>
      <w:marRight w:val="0"/>
      <w:marTop w:val="0"/>
      <w:marBottom w:val="0"/>
      <w:divBdr>
        <w:top w:val="none" w:sz="0" w:space="0" w:color="auto"/>
        <w:left w:val="none" w:sz="0" w:space="0" w:color="auto"/>
        <w:bottom w:val="none" w:sz="0" w:space="0" w:color="auto"/>
        <w:right w:val="none" w:sz="0" w:space="0" w:color="auto"/>
      </w:divBdr>
    </w:div>
    <w:div w:id="21455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fab7ea922201176018bce0abfb672b8b"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2b5e1920eb76166d80a9d200506885dc"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cid:38010395c29c59f352b00192994d85f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829</Words>
  <Characters>473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Kovalevska</dc:creator>
  <cp:lastModifiedBy>Mara Rutentale</cp:lastModifiedBy>
  <cp:revision>2</cp:revision>
  <dcterms:created xsi:type="dcterms:W3CDTF">2017-03-10T12:36:00Z</dcterms:created>
  <dcterms:modified xsi:type="dcterms:W3CDTF">2017-03-10T12:36:00Z</dcterms:modified>
</cp:coreProperties>
</file>